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032C" w:rsidRDefault="00BB1884">
      <w:pPr>
        <w:pStyle w:val="ad"/>
        <w:tabs>
          <w:tab w:val="right" w:pos="8280"/>
          <w:tab w:val="right" w:pos="9781"/>
        </w:tabs>
        <w:snapToGrid w:val="0"/>
        <w:spacing w:after="0" w:line="240" w:lineRule="auto"/>
        <w:ind w:right="-57"/>
        <w:rPr>
          <w:rFonts w:cs="Arial"/>
          <w:bCs/>
          <w:sz w:val="22"/>
          <w:szCs w:val="22"/>
          <w:lang w:eastAsia="zh-CN"/>
        </w:rPr>
      </w:pPr>
      <w:bookmarkStart w:id="0" w:name="_Hlk533328020"/>
      <w:bookmarkStart w:id="1" w:name="OLE_LINK1"/>
      <w:r>
        <w:rPr>
          <w:rFonts w:cs="Arial"/>
          <w:bCs/>
          <w:sz w:val="22"/>
          <w:szCs w:val="22"/>
          <w:lang w:eastAsia="zh-CN"/>
        </w:rPr>
        <w:t xml:space="preserve">3GPP TSG RAN WG1 </w:t>
      </w:r>
      <w:r>
        <w:rPr>
          <w:rFonts w:cs="Arial"/>
          <w:sz w:val="22"/>
          <w:szCs w:val="22"/>
        </w:rPr>
        <w:t xml:space="preserve">Meeting </w:t>
      </w:r>
      <w:r>
        <w:rPr>
          <w:rFonts w:cs="Arial"/>
          <w:sz w:val="22"/>
          <w:szCs w:val="22"/>
          <w:lang w:eastAsia="zh-CN"/>
        </w:rPr>
        <w:t>#10</w:t>
      </w:r>
      <w:r>
        <w:rPr>
          <w:rFonts w:cs="Arial" w:hint="eastAsia"/>
          <w:sz w:val="22"/>
          <w:szCs w:val="22"/>
          <w:lang w:eastAsia="zh-CN"/>
        </w:rPr>
        <w:t>4</w:t>
      </w:r>
      <w:r>
        <w:rPr>
          <w:rFonts w:cs="Arial"/>
          <w:sz w:val="22"/>
          <w:szCs w:val="22"/>
          <w:lang w:eastAsia="zh-CN"/>
        </w:rPr>
        <w:t>-e</w:t>
      </w:r>
      <w:r>
        <w:rPr>
          <w:rFonts w:cs="Arial"/>
          <w:bCs/>
          <w:sz w:val="22"/>
          <w:szCs w:val="22"/>
          <w:lang w:eastAsia="zh-CN"/>
        </w:rPr>
        <w:t xml:space="preserve">                                                                     </w:t>
      </w:r>
      <w:r>
        <w:rPr>
          <w:rFonts w:cs="Arial" w:hint="eastAsia"/>
          <w:bCs/>
          <w:sz w:val="22"/>
          <w:szCs w:val="22"/>
          <w:lang w:eastAsia="zh-CN"/>
        </w:rPr>
        <w:t>R1-2100101</w:t>
      </w:r>
    </w:p>
    <w:p w:rsidR="00D7032C" w:rsidRDefault="00BB1884">
      <w:pPr>
        <w:pStyle w:val="ad"/>
        <w:tabs>
          <w:tab w:val="right" w:pos="8280"/>
          <w:tab w:val="right" w:pos="9781"/>
        </w:tabs>
        <w:snapToGrid w:val="0"/>
        <w:spacing w:afterLines="50" w:after="180" w:line="240" w:lineRule="auto"/>
        <w:rPr>
          <w:sz w:val="20"/>
        </w:rPr>
      </w:pPr>
      <w:proofErr w:type="gramStart"/>
      <w:r>
        <w:rPr>
          <w:rFonts w:cs="Arial"/>
          <w:sz w:val="22"/>
          <w:szCs w:val="22"/>
          <w:lang w:eastAsia="ja-JP"/>
        </w:rPr>
        <w:t>e-Meeting</w:t>
      </w:r>
      <w:proofErr w:type="gramEnd"/>
      <w:r>
        <w:rPr>
          <w:rFonts w:cs="Arial"/>
          <w:sz w:val="22"/>
          <w:szCs w:val="22"/>
          <w:lang w:eastAsia="ja-JP"/>
        </w:rPr>
        <w:t>,</w:t>
      </w:r>
      <w:bookmarkEnd w:id="0"/>
      <w:r>
        <w:rPr>
          <w:rFonts w:eastAsia="宋体" w:cs="Arial" w:hint="eastAsia"/>
          <w:sz w:val="22"/>
          <w:szCs w:val="22"/>
          <w:lang w:eastAsia="zh-CN"/>
        </w:rPr>
        <w:t xml:space="preserve"> </w:t>
      </w:r>
      <w:r>
        <w:rPr>
          <w:rFonts w:cs="Arial"/>
          <w:sz w:val="22"/>
          <w:szCs w:val="22"/>
          <w:lang w:eastAsia="ja-JP"/>
        </w:rPr>
        <w:t>January 25</w:t>
      </w:r>
      <w:r>
        <w:rPr>
          <w:rFonts w:cs="Arial"/>
          <w:sz w:val="22"/>
          <w:szCs w:val="22"/>
          <w:vertAlign w:val="superscript"/>
          <w:lang w:eastAsia="ja-JP"/>
        </w:rPr>
        <w:t>th</w:t>
      </w:r>
      <w:r>
        <w:rPr>
          <w:rFonts w:cs="Arial"/>
          <w:sz w:val="22"/>
          <w:szCs w:val="22"/>
          <w:lang w:eastAsia="ja-JP"/>
        </w:rPr>
        <w:t xml:space="preserve"> – February 5</w:t>
      </w:r>
      <w:r>
        <w:rPr>
          <w:rFonts w:cs="Arial"/>
          <w:sz w:val="22"/>
          <w:szCs w:val="22"/>
          <w:vertAlign w:val="superscript"/>
          <w:lang w:eastAsia="ja-JP"/>
        </w:rPr>
        <w:t>th</w:t>
      </w:r>
      <w:r>
        <w:rPr>
          <w:rFonts w:cs="Arial"/>
          <w:sz w:val="22"/>
          <w:szCs w:val="22"/>
          <w:lang w:eastAsia="ja-JP"/>
        </w:rPr>
        <w:t>, 2021</w:t>
      </w:r>
    </w:p>
    <w:p w:rsidR="00D7032C" w:rsidRDefault="00BB1884">
      <w:pPr>
        <w:pStyle w:val="ad"/>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D7032C" w:rsidRDefault="00BB1884">
      <w:pPr>
        <w:pStyle w:val="ad"/>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w:t>
      </w:r>
      <w:bookmarkStart w:id="2" w:name="OLE_LINK23"/>
      <w:r>
        <w:rPr>
          <w:rFonts w:eastAsiaTheme="minorEastAsia" w:hint="eastAsia"/>
          <w:sz w:val="20"/>
          <w:lang w:eastAsia="zh-CN"/>
        </w:rPr>
        <w:t>Discussion on HARQ-ACK enhancements for eURLLC</w:t>
      </w:r>
      <w:bookmarkEnd w:id="2"/>
    </w:p>
    <w:p w:rsidR="00D7032C" w:rsidRDefault="00BB1884">
      <w:pPr>
        <w:pStyle w:val="ad"/>
        <w:snapToGrid w:val="0"/>
        <w:spacing w:after="0" w:line="240" w:lineRule="auto"/>
        <w:rPr>
          <w:rFonts w:eastAsia="宋体"/>
          <w:sz w:val="20"/>
          <w:lang w:eastAsia="zh-CN"/>
        </w:rPr>
      </w:pPr>
      <w:r>
        <w:rPr>
          <w:sz w:val="20"/>
        </w:rPr>
        <w:t>Agenda item:</w:t>
      </w:r>
      <w:r>
        <w:rPr>
          <w:rFonts w:eastAsiaTheme="minorEastAsia" w:hint="eastAsia"/>
          <w:sz w:val="20"/>
          <w:lang w:eastAsia="zh-CN"/>
        </w:rPr>
        <w:tab/>
        <w:t>8.3.1.1</w:t>
      </w:r>
    </w:p>
    <w:p w:rsidR="00D7032C" w:rsidRDefault="00BB1884">
      <w:pPr>
        <w:pStyle w:val="ad"/>
        <w:snapToGrid w:val="0"/>
        <w:spacing w:afterLines="50" w:after="180" w:line="240" w:lineRule="auto"/>
        <w:rPr>
          <w:sz w:val="20"/>
        </w:rPr>
      </w:pPr>
      <w:r>
        <w:rPr>
          <w:sz w:val="20"/>
        </w:rPr>
        <w:t>Document for:  Discussion and Decision</w:t>
      </w:r>
      <w:bookmarkEnd w:id="1"/>
    </w:p>
    <w:p w:rsidR="00D7032C" w:rsidRDefault="00BB1884">
      <w:pPr>
        <w:pStyle w:val="1"/>
        <w:overflowPunct/>
        <w:autoSpaceDE/>
        <w:autoSpaceDN/>
        <w:adjustRightInd/>
        <w:snapToGrid w:val="0"/>
        <w:spacing w:beforeLines="0" w:before="60" w:after="180"/>
        <w:ind w:left="431" w:hanging="431"/>
        <w:textAlignment w:val="auto"/>
        <w:rPr>
          <w:szCs w:val="28"/>
        </w:rPr>
      </w:pPr>
      <w:r>
        <w:rPr>
          <w:rFonts w:hint="eastAsia"/>
          <w:szCs w:val="28"/>
        </w:rPr>
        <w:t>Introduction</w:t>
      </w:r>
    </w:p>
    <w:p w:rsidR="00D7032C" w:rsidRDefault="00BB1884">
      <w:pPr>
        <w:numPr>
          <w:ilvl w:val="255"/>
          <w:numId w:val="0"/>
        </w:numPr>
        <w:adjustRightInd/>
        <w:snapToGrid w:val="0"/>
        <w:spacing w:afterLines="50"/>
        <w:rPr>
          <w:rFonts w:cs="Arial"/>
          <w:kern w:val="2"/>
          <w:lang w:val="en-US" w:eastAsia="ja-JP"/>
        </w:rPr>
      </w:pPr>
      <w:r>
        <w:rPr>
          <w:rFonts w:cs="Arial" w:hint="eastAsia"/>
          <w:kern w:val="2"/>
          <w:lang w:val="en-US" w:eastAsia="ja-JP"/>
        </w:rPr>
        <w:t>In the RAN1#10</w:t>
      </w:r>
      <w:r>
        <w:rPr>
          <w:rFonts w:eastAsia="宋体" w:cs="Arial" w:hint="eastAsia"/>
          <w:kern w:val="2"/>
          <w:lang w:val="en-US" w:eastAsia="zh-CN"/>
        </w:rPr>
        <w:t>3</w:t>
      </w:r>
      <w:r>
        <w:rPr>
          <w:rFonts w:cs="Arial" w:hint="eastAsia"/>
          <w:kern w:val="2"/>
          <w:lang w:val="en-US" w:eastAsia="ja-JP"/>
        </w:rPr>
        <w:t>-e meeting, the following agreements were reached</w:t>
      </w:r>
      <w:r>
        <w:rPr>
          <w:rFonts w:eastAsia="宋体" w:cs="Arial" w:hint="eastAsia"/>
          <w:kern w:val="2"/>
          <w:lang w:val="en-US" w:eastAsia="zh-CN"/>
        </w:rPr>
        <w:t xml:space="preserve"> [1]</w:t>
      </w:r>
      <w:r>
        <w:rPr>
          <w:rFonts w:cs="Arial" w:hint="eastAsia"/>
          <w:kern w:val="2"/>
          <w:lang w:val="en-US" w:eastAsia="ja-JP"/>
        </w:rPr>
        <w:t xml:space="preserve">. </w:t>
      </w:r>
    </w:p>
    <w:tbl>
      <w:tblPr>
        <w:tblStyle w:val="af2"/>
        <w:tblW w:w="9571" w:type="dxa"/>
        <w:tblLayout w:type="fixed"/>
        <w:tblLook w:val="04A0" w:firstRow="1" w:lastRow="0" w:firstColumn="1" w:lastColumn="0" w:noHBand="0" w:noVBand="1"/>
      </w:tblPr>
      <w:tblGrid>
        <w:gridCol w:w="9571"/>
      </w:tblGrid>
      <w:tr w:rsidR="00D7032C">
        <w:tc>
          <w:tcPr>
            <w:tcW w:w="9571" w:type="dxa"/>
          </w:tcPr>
          <w:p w:rsidR="00D7032C" w:rsidRDefault="00BB1884">
            <w:pPr>
              <w:spacing w:after="0"/>
              <w:rPr>
                <w:lang w:val="en-US" w:eastAsia="zh-CN"/>
              </w:rPr>
            </w:pPr>
            <w:r>
              <w:rPr>
                <w:highlight w:val="green"/>
                <w:lang w:val="en-US"/>
              </w:rPr>
              <w:t>Agreements</w:t>
            </w:r>
            <w:r>
              <w:rPr>
                <w:lang w:val="en-US"/>
              </w:rPr>
              <w:t>: To address the issue of SPS HARQ-ACK dropping for TDD systems, focus on the following two options</w:t>
            </w:r>
            <w:r>
              <w:rPr>
                <w:lang w:val="en-US" w:eastAsia="zh-CN"/>
              </w:rPr>
              <w:t xml:space="preserve">: </w:t>
            </w:r>
          </w:p>
          <w:p w:rsidR="00D7032C" w:rsidRDefault="00BB1884">
            <w:pPr>
              <w:numPr>
                <w:ilvl w:val="0"/>
                <w:numId w:val="3"/>
              </w:numPr>
              <w:spacing w:after="0"/>
              <w:rPr>
                <w:lang w:val="en-US"/>
              </w:rPr>
            </w:pPr>
            <w:r>
              <w:rPr>
                <w:lang w:val="en-US" w:eastAsia="zh-CN"/>
              </w:rPr>
              <w:t>Option 1: Deferring HARQ-ACK until a next (e.g., first) available PUCCH</w:t>
            </w:r>
          </w:p>
          <w:p w:rsidR="00D7032C" w:rsidRDefault="00BB1884">
            <w:pPr>
              <w:numPr>
                <w:ilvl w:val="1"/>
                <w:numId w:val="3"/>
              </w:numPr>
              <w:spacing w:after="0"/>
              <w:rPr>
                <w:lang w:val="en-US"/>
              </w:rPr>
            </w:pPr>
            <w:r>
              <w:rPr>
                <w:lang w:val="en-US" w:eastAsia="zh-CN"/>
              </w:rPr>
              <w:t xml:space="preserve">FFS: Details including the definition of a next (e.g., first) available PUCCH, CB construction / multiplexing </w:t>
            </w:r>
          </w:p>
          <w:p w:rsidR="00D7032C" w:rsidRDefault="00BB1884">
            <w:pPr>
              <w:numPr>
                <w:ilvl w:val="0"/>
                <w:numId w:val="3"/>
              </w:numPr>
              <w:spacing w:after="0"/>
              <w:rPr>
                <w:lang w:val="en-US"/>
              </w:rPr>
            </w:pPr>
            <w:r>
              <w:rPr>
                <w:lang w:val="en-US" w:eastAsia="zh-CN"/>
              </w:rPr>
              <w:t>Option 2: Dynamic triggering of a one-shot / Type-3 CB type of re-transmission</w:t>
            </w:r>
          </w:p>
          <w:p w:rsidR="00D7032C" w:rsidRDefault="00BB1884">
            <w:pPr>
              <w:numPr>
                <w:ilvl w:val="1"/>
                <w:numId w:val="3"/>
              </w:numPr>
              <w:spacing w:after="0"/>
              <w:rPr>
                <w:lang w:val="en-US"/>
              </w:rPr>
            </w:pPr>
            <w:r>
              <w:rPr>
                <w:lang w:val="en-US" w:eastAsia="zh-CN"/>
              </w:rPr>
              <w:t xml:space="preserve">FFS: Details on triggering and/or CB construction (incl. potential Type-3 CB optimizations) / multiplexing </w:t>
            </w:r>
          </w:p>
          <w:p w:rsidR="00D7032C" w:rsidRDefault="00BB1884">
            <w:pPr>
              <w:spacing w:before="100" w:beforeAutospacing="1" w:after="0" w:line="252" w:lineRule="auto"/>
              <w:rPr>
                <w:lang w:val="en-US" w:eastAsia="ko-KR"/>
              </w:rPr>
            </w:pPr>
            <w:r>
              <w:rPr>
                <w:highlight w:val="green"/>
                <w:lang w:eastAsia="zh-CN"/>
              </w:rPr>
              <w:t>Agreements</w:t>
            </w:r>
            <w:r>
              <w:rPr>
                <w:lang w:eastAsia="zh-CN"/>
              </w:rPr>
              <w:t>: For the studies on SPS HARQ skipping for skipped SPS PDSCH, the further discussions should focus on the following reduced sets methods:</w:t>
            </w:r>
          </w:p>
          <w:p w:rsidR="00D7032C" w:rsidRDefault="00BB1884">
            <w:pPr>
              <w:numPr>
                <w:ilvl w:val="0"/>
                <w:numId w:val="4"/>
              </w:numPr>
              <w:spacing w:after="0"/>
              <w:rPr>
                <w:lang w:val="en-US" w:eastAsia="ko-KR"/>
              </w:rPr>
            </w:pPr>
            <w:r>
              <w:rPr>
                <w:lang w:eastAsia="zh-CN"/>
              </w:rPr>
              <w:t>‘NACK skipping’ for (skipped) SPS PDSCH (Alt. 1)</w:t>
            </w:r>
          </w:p>
          <w:p w:rsidR="00D7032C" w:rsidRDefault="00BB1884">
            <w:pPr>
              <w:numPr>
                <w:ilvl w:val="1"/>
                <w:numId w:val="4"/>
              </w:numPr>
              <w:spacing w:after="0"/>
              <w:rPr>
                <w:lang w:val="en-US" w:eastAsia="ko-KR"/>
              </w:rPr>
            </w:pPr>
            <w:r>
              <w:rPr>
                <w:lang w:eastAsia="zh-CN"/>
              </w:rPr>
              <w:t>FFS: details including at least when to skip the HARQ-ACK as well as NACK skipping configuration details (per SPS or group of SPS configurations etc.)</w:t>
            </w:r>
          </w:p>
          <w:p w:rsidR="00D7032C" w:rsidRDefault="00BB1884">
            <w:pPr>
              <w:numPr>
                <w:ilvl w:val="1"/>
                <w:numId w:val="4"/>
              </w:numPr>
              <w:spacing w:after="0"/>
              <w:rPr>
                <w:lang w:val="en-US" w:eastAsia="ko-KR"/>
              </w:rPr>
            </w:pPr>
            <w:r>
              <w:rPr>
                <w:lang w:eastAsia="zh-CN"/>
              </w:rPr>
              <w:t>Note: this alternative assumes inherently no identification of a skipped SPS PDSCH by the UE</w:t>
            </w:r>
          </w:p>
          <w:p w:rsidR="00D7032C" w:rsidRDefault="00BB1884">
            <w:pPr>
              <w:numPr>
                <w:ilvl w:val="0"/>
                <w:numId w:val="4"/>
              </w:numPr>
              <w:spacing w:after="0"/>
              <w:rPr>
                <w:lang w:val="en-US" w:eastAsia="ko-KR"/>
              </w:rPr>
            </w:pPr>
            <w:r>
              <w:rPr>
                <w:lang w:eastAsia="zh-CN"/>
              </w:rPr>
              <w:t>Dynamic indication of skipped SPS PDSCH occasions (Alt. 3)</w:t>
            </w:r>
          </w:p>
          <w:p w:rsidR="00D7032C" w:rsidRDefault="00BB1884">
            <w:pPr>
              <w:numPr>
                <w:ilvl w:val="1"/>
                <w:numId w:val="4"/>
              </w:numPr>
              <w:spacing w:after="0"/>
              <w:rPr>
                <w:lang w:val="en-US" w:eastAsia="ko-KR"/>
              </w:rPr>
            </w:pPr>
            <w:r>
              <w:rPr>
                <w:lang w:eastAsia="zh-CN"/>
              </w:rPr>
              <w:t>FFS: details including dynamic indication methods such as e.g. DCI, MAC CE, specific DM-RS instead of SPS DM-</w:t>
            </w:r>
            <w:proofErr w:type="gramStart"/>
            <w:r>
              <w:rPr>
                <w:lang w:eastAsia="zh-CN"/>
              </w:rPr>
              <w:t>RS, …</w:t>
            </w:r>
            <w:proofErr w:type="gramEnd"/>
          </w:p>
          <w:p w:rsidR="00D7032C" w:rsidRDefault="00BB1884">
            <w:pPr>
              <w:spacing w:after="0" w:line="252" w:lineRule="auto"/>
              <w:rPr>
                <w:lang w:val="en-US" w:eastAsia="ko-KR"/>
              </w:rPr>
            </w:pPr>
            <w:r>
              <w:rPr>
                <w:highlight w:val="green"/>
                <w:lang w:eastAsia="zh-CN"/>
              </w:rPr>
              <w:t>Agreements</w:t>
            </w:r>
            <w:r>
              <w:rPr>
                <w:lang w:eastAsia="zh-CN"/>
              </w:rPr>
              <w:t>: For the studies on SPS HARQ payload size reduction (of non-skipped SPS PDSCH), the further discussions should focus on the following reduced sets of methods:</w:t>
            </w:r>
          </w:p>
          <w:p w:rsidR="00D7032C" w:rsidRDefault="00BB1884">
            <w:pPr>
              <w:numPr>
                <w:ilvl w:val="0"/>
                <w:numId w:val="5"/>
              </w:numPr>
              <w:spacing w:after="0"/>
              <w:rPr>
                <w:lang w:val="en-US" w:eastAsia="ko-KR"/>
              </w:rPr>
            </w:pPr>
            <w:r>
              <w:rPr>
                <w:lang w:eastAsia="zh-CN"/>
              </w:rPr>
              <w:t>ACK skipping (NACK-only) (Alt. 1)</w:t>
            </w:r>
          </w:p>
          <w:p w:rsidR="00D7032C" w:rsidRDefault="00BB1884">
            <w:pPr>
              <w:numPr>
                <w:ilvl w:val="1"/>
                <w:numId w:val="5"/>
              </w:numPr>
              <w:spacing w:after="0"/>
              <w:rPr>
                <w:lang w:val="en-US" w:eastAsia="ko-KR"/>
              </w:rPr>
            </w:pPr>
            <w:r>
              <w:rPr>
                <w:lang w:eastAsia="zh-CN"/>
              </w:rPr>
              <w:t>FFS: Details</w:t>
            </w:r>
          </w:p>
          <w:p w:rsidR="00D7032C" w:rsidRDefault="00BB1884">
            <w:pPr>
              <w:numPr>
                <w:ilvl w:val="0"/>
                <w:numId w:val="5"/>
              </w:numPr>
              <w:spacing w:after="0"/>
              <w:rPr>
                <w:lang w:val="en-US" w:eastAsia="ko-KR"/>
              </w:rPr>
            </w:pPr>
            <w:r>
              <w:rPr>
                <w:lang w:eastAsia="zh-CN"/>
              </w:rPr>
              <w:t>NACK skipping (ACK-only) (Alt. 2)</w:t>
            </w:r>
          </w:p>
          <w:p w:rsidR="00D7032C" w:rsidRDefault="00BB1884">
            <w:pPr>
              <w:numPr>
                <w:ilvl w:val="1"/>
                <w:numId w:val="5"/>
              </w:numPr>
              <w:spacing w:after="0"/>
              <w:rPr>
                <w:lang w:val="en-US" w:eastAsia="ko-KR"/>
              </w:rPr>
            </w:pPr>
            <w:r>
              <w:rPr>
                <w:lang w:eastAsia="zh-CN"/>
              </w:rPr>
              <w:t>FFS: Details</w:t>
            </w:r>
          </w:p>
          <w:p w:rsidR="00D7032C" w:rsidRDefault="00BB1884">
            <w:pPr>
              <w:numPr>
                <w:ilvl w:val="0"/>
                <w:numId w:val="5"/>
              </w:numPr>
              <w:spacing w:after="0"/>
              <w:rPr>
                <w:lang w:val="en-US" w:eastAsia="ko-KR"/>
              </w:rPr>
            </w:pPr>
            <w:r>
              <w:rPr>
                <w:lang w:eastAsia="zh-CN"/>
              </w:rPr>
              <w:t>HARQ bundling / compression (Alt. 3)</w:t>
            </w:r>
          </w:p>
          <w:p w:rsidR="00D7032C" w:rsidRDefault="00BB1884">
            <w:pPr>
              <w:numPr>
                <w:ilvl w:val="1"/>
                <w:numId w:val="5"/>
              </w:numPr>
              <w:spacing w:after="0"/>
              <w:rPr>
                <w:lang w:val="en-US" w:eastAsia="ko-KR"/>
              </w:rPr>
            </w:pPr>
            <w:r>
              <w:rPr>
                <w:lang w:eastAsia="zh-CN"/>
              </w:rPr>
              <w:t>FFS: Details including HARQ bundling / compression window, bundling / compression technique</w:t>
            </w:r>
          </w:p>
          <w:p w:rsidR="00D7032C" w:rsidRDefault="00BB1884">
            <w:pPr>
              <w:numPr>
                <w:ilvl w:val="0"/>
                <w:numId w:val="5"/>
              </w:numPr>
              <w:spacing w:after="0"/>
              <w:rPr>
                <w:lang w:val="en-US" w:eastAsia="ko-KR"/>
              </w:rPr>
            </w:pPr>
            <w:r>
              <w:rPr>
                <w:lang w:eastAsia="zh-CN"/>
              </w:rPr>
              <w:t>HARQ-ACK disabling /skipping for certain SPS configurations (Alt. 4)</w:t>
            </w:r>
          </w:p>
          <w:p w:rsidR="00D7032C" w:rsidRDefault="00BB1884">
            <w:pPr>
              <w:numPr>
                <w:ilvl w:val="1"/>
                <w:numId w:val="5"/>
              </w:numPr>
              <w:spacing w:after="0"/>
              <w:rPr>
                <w:lang w:val="en-US" w:eastAsia="ko-KR"/>
              </w:rPr>
            </w:pPr>
            <w:r>
              <w:rPr>
                <w:lang w:eastAsia="zh-CN"/>
              </w:rPr>
              <w:t>The skipping / disabling is higher-layer configured per SPS configuration</w:t>
            </w:r>
          </w:p>
          <w:p w:rsidR="00D7032C" w:rsidRDefault="00BB1884">
            <w:pPr>
              <w:numPr>
                <w:ilvl w:val="1"/>
                <w:numId w:val="5"/>
              </w:numPr>
              <w:spacing w:after="0"/>
              <w:rPr>
                <w:lang w:val="en-US" w:eastAsia="ko-KR"/>
              </w:rPr>
            </w:pPr>
            <w:r>
              <w:rPr>
                <w:lang w:eastAsia="zh-CN"/>
              </w:rPr>
              <w:t>FFS: HARQ-ACK skipping behaviour for Type 1 CB</w:t>
            </w:r>
          </w:p>
          <w:p w:rsidR="00D7032C" w:rsidRDefault="00D7032C">
            <w:pPr>
              <w:ind w:leftChars="400" w:left="800"/>
              <w:rPr>
                <w:rFonts w:eastAsia="宋体"/>
                <w:lang w:val="en-US" w:eastAsia="zh-CN"/>
              </w:rPr>
            </w:pPr>
          </w:p>
        </w:tc>
      </w:tr>
    </w:tbl>
    <w:p w:rsidR="00D7032C" w:rsidRDefault="00BB1884">
      <w:pPr>
        <w:overflowPunct/>
        <w:autoSpaceDE/>
        <w:autoSpaceDN/>
        <w:adjustRightInd/>
        <w:snapToGrid w:val="0"/>
        <w:spacing w:beforeLines="50" w:before="180" w:afterLines="50"/>
        <w:textAlignment w:val="auto"/>
        <w:rPr>
          <w:szCs w:val="21"/>
          <w:lang w:val="en-US" w:eastAsia="zh-CN"/>
        </w:rPr>
      </w:pPr>
      <w:r>
        <w:rPr>
          <w:rFonts w:hint="eastAsia"/>
          <w:szCs w:val="21"/>
          <w:lang w:val="en-US" w:eastAsia="zh-CN"/>
        </w:rPr>
        <w:t>In this contribution, some methods are given for the topic about avoiding SPS HARQ-ACK dropping for TDD. Further, our view</w:t>
      </w:r>
      <w:r>
        <w:rPr>
          <w:szCs w:val="21"/>
          <w:lang w:val="en-US" w:eastAsia="zh-CN"/>
        </w:rPr>
        <w:t>s</w:t>
      </w:r>
      <w:r>
        <w:rPr>
          <w:rFonts w:hint="eastAsia"/>
          <w:szCs w:val="21"/>
          <w:lang w:val="en-US" w:eastAsia="zh-CN"/>
        </w:rPr>
        <w:t xml:space="preserve"> on </w:t>
      </w:r>
      <w:r>
        <w:rPr>
          <w:szCs w:val="21"/>
          <w:lang w:val="en-US" w:eastAsia="zh-CN"/>
        </w:rPr>
        <w:t xml:space="preserve">some other </w:t>
      </w:r>
      <w:r>
        <w:rPr>
          <w:rFonts w:hint="eastAsia"/>
          <w:szCs w:val="21"/>
          <w:lang w:val="en-US" w:eastAsia="zh-CN"/>
        </w:rPr>
        <w:t xml:space="preserve">topics </w:t>
      </w:r>
      <w:r>
        <w:rPr>
          <w:szCs w:val="21"/>
          <w:lang w:val="en-US" w:eastAsia="zh-CN"/>
        </w:rPr>
        <w:t>for</w:t>
      </w:r>
      <w:r>
        <w:rPr>
          <w:rFonts w:ascii="Times" w:eastAsia="Batang" w:hAnsi="Times"/>
          <w:szCs w:val="24"/>
        </w:rPr>
        <w:t xml:space="preserve"> further</w:t>
      </w:r>
      <w:r>
        <w:rPr>
          <w:rFonts w:hint="eastAsia"/>
          <w:szCs w:val="21"/>
          <w:lang w:val="en-US" w:eastAsia="zh-CN"/>
        </w:rPr>
        <w:t xml:space="preserve"> </w:t>
      </w:r>
      <w:r>
        <w:rPr>
          <w:rFonts w:ascii="Times" w:eastAsia="Batang" w:hAnsi="Times"/>
          <w:szCs w:val="24"/>
        </w:rPr>
        <w:t xml:space="preserve">study </w:t>
      </w:r>
      <w:r>
        <w:rPr>
          <w:rFonts w:hint="eastAsia"/>
          <w:szCs w:val="21"/>
          <w:lang w:val="en-US" w:eastAsia="zh-CN"/>
        </w:rPr>
        <w:t>is provided.</w:t>
      </w:r>
    </w:p>
    <w:p w:rsidR="00D7032C" w:rsidRDefault="00BB1884">
      <w:pPr>
        <w:pStyle w:val="1"/>
        <w:overflowPunct/>
        <w:autoSpaceDE/>
        <w:autoSpaceDN/>
        <w:adjustRightInd/>
        <w:snapToGrid w:val="0"/>
        <w:spacing w:beforeLines="0" w:before="60" w:after="180"/>
        <w:ind w:left="431" w:hanging="431"/>
        <w:textAlignment w:val="auto"/>
        <w:rPr>
          <w:rFonts w:eastAsia="黑体"/>
          <w:szCs w:val="28"/>
        </w:rPr>
      </w:pPr>
      <w:r>
        <w:rPr>
          <w:rFonts w:eastAsia="黑体" w:hint="eastAsia"/>
          <w:szCs w:val="28"/>
        </w:rPr>
        <w:t xml:space="preserve">HARQ-ACK feedback </w:t>
      </w:r>
      <w:r>
        <w:rPr>
          <w:rFonts w:eastAsia="黑体" w:hint="eastAsia"/>
          <w:szCs w:val="28"/>
          <w:lang w:eastAsia="pl-PL"/>
        </w:rPr>
        <w:t>enhancements</w:t>
      </w:r>
      <w:r>
        <w:rPr>
          <w:rFonts w:eastAsia="黑体" w:hint="eastAsia"/>
          <w:szCs w:val="28"/>
        </w:rPr>
        <w:t xml:space="preserve"> for SPS</w:t>
      </w:r>
    </w:p>
    <w:p w:rsidR="00D7032C" w:rsidRDefault="00BB1884">
      <w:pPr>
        <w:pStyle w:val="2"/>
        <w:widowControl w:val="0"/>
        <w:numPr>
          <w:ilvl w:val="1"/>
          <w:numId w:val="1"/>
        </w:numPr>
        <w:overflowPunct/>
        <w:snapToGrid w:val="0"/>
        <w:spacing w:before="180" w:after="260" w:line="240" w:lineRule="exact"/>
        <w:jc w:val="left"/>
        <w:textAlignment w:val="auto"/>
        <w:rPr>
          <w:b w:val="0"/>
          <w:bCs w:val="0"/>
        </w:rPr>
      </w:pPr>
      <w:r>
        <w:rPr>
          <w:b w:val="0"/>
          <w:bCs w:val="0"/>
        </w:rPr>
        <w:t>Avoiding SPS HARQ-ACK dropping for TDD</w:t>
      </w:r>
    </w:p>
    <w:p w:rsidR="00D7032C" w:rsidRDefault="00BB1884">
      <w:pPr>
        <w:adjustRightInd/>
        <w:snapToGrid w:val="0"/>
        <w:spacing w:afterLines="50"/>
        <w:rPr>
          <w:rFonts w:eastAsia="宋体"/>
          <w:lang w:val="en-US" w:eastAsia="zh-CN"/>
        </w:rPr>
      </w:pPr>
      <w:r>
        <w:rPr>
          <w:rFonts w:eastAsia="宋体" w:hint="eastAsia"/>
          <w:lang w:val="en-US" w:eastAsia="zh-CN"/>
        </w:rPr>
        <w:t>In the RAN1#103-e meeting, the following agreement was reached for this topic. During the discussion, some issues</w:t>
      </w:r>
      <w:r>
        <w:rPr>
          <w:rFonts w:eastAsia="宋体"/>
          <w:lang w:val="en-US" w:eastAsia="zh-CN"/>
        </w:rPr>
        <w:t xml:space="preserve"> </w:t>
      </w:r>
      <w:r>
        <w:rPr>
          <w:rFonts w:eastAsia="宋体" w:hint="eastAsia"/>
          <w:lang w:val="en-US" w:eastAsia="zh-CN"/>
        </w:rPr>
        <w:t>(FFS) were still not resolved and were left to the RAN1#104-e meeting. In this section, we will analyze and discuss the remaining issues of Option1.</w:t>
      </w:r>
    </w:p>
    <w:tbl>
      <w:tblPr>
        <w:tblStyle w:val="af2"/>
        <w:tblW w:w="0" w:type="auto"/>
        <w:tblLook w:val="04A0" w:firstRow="1" w:lastRow="0" w:firstColumn="1" w:lastColumn="0" w:noHBand="0" w:noVBand="1"/>
      </w:tblPr>
      <w:tblGrid>
        <w:gridCol w:w="9345"/>
      </w:tblGrid>
      <w:tr w:rsidR="00D7032C">
        <w:tc>
          <w:tcPr>
            <w:tcW w:w="9571" w:type="dxa"/>
          </w:tcPr>
          <w:p w:rsidR="00D7032C" w:rsidRDefault="00BB1884">
            <w:pPr>
              <w:snapToGrid w:val="0"/>
              <w:spacing w:after="0"/>
              <w:rPr>
                <w:lang w:val="en-US" w:eastAsia="zh-CN"/>
              </w:rPr>
            </w:pPr>
            <w:r>
              <w:rPr>
                <w:highlight w:val="green"/>
                <w:lang w:val="en-US"/>
              </w:rPr>
              <w:lastRenderedPageBreak/>
              <w:t>Agreements</w:t>
            </w:r>
            <w:r>
              <w:rPr>
                <w:lang w:val="en-US"/>
              </w:rPr>
              <w:t>: To address the issue of SPS HARQ-ACK dropping for TDD systems, focus on the following two options</w:t>
            </w:r>
            <w:r>
              <w:rPr>
                <w:lang w:val="en-US" w:eastAsia="zh-CN"/>
              </w:rPr>
              <w:t xml:space="preserve">: </w:t>
            </w:r>
          </w:p>
          <w:p w:rsidR="00D7032C" w:rsidRDefault="00BB1884">
            <w:pPr>
              <w:numPr>
                <w:ilvl w:val="0"/>
                <w:numId w:val="3"/>
              </w:numPr>
              <w:snapToGrid w:val="0"/>
              <w:spacing w:after="0"/>
              <w:rPr>
                <w:lang w:val="en-US"/>
              </w:rPr>
            </w:pPr>
            <w:r>
              <w:rPr>
                <w:lang w:val="en-US" w:eastAsia="zh-CN"/>
              </w:rPr>
              <w:t>Option 1: Deferring HARQ-ACK until a next (e.g., first) available PUCCH</w:t>
            </w:r>
          </w:p>
          <w:p w:rsidR="00D7032C" w:rsidRDefault="00BB1884">
            <w:pPr>
              <w:numPr>
                <w:ilvl w:val="1"/>
                <w:numId w:val="3"/>
              </w:numPr>
              <w:snapToGrid w:val="0"/>
              <w:spacing w:after="0"/>
              <w:rPr>
                <w:lang w:val="en-US"/>
              </w:rPr>
            </w:pPr>
            <w:r>
              <w:rPr>
                <w:lang w:val="en-US" w:eastAsia="zh-CN"/>
              </w:rPr>
              <w:t xml:space="preserve">FFS: Details including the definition of a next (e.g., first) available PUCCH, CB construction / multiplexing </w:t>
            </w:r>
          </w:p>
          <w:p w:rsidR="00D7032C" w:rsidRDefault="00BB1884">
            <w:pPr>
              <w:numPr>
                <w:ilvl w:val="0"/>
                <w:numId w:val="3"/>
              </w:numPr>
              <w:snapToGrid w:val="0"/>
              <w:spacing w:after="0"/>
              <w:rPr>
                <w:lang w:val="en-US"/>
              </w:rPr>
            </w:pPr>
            <w:r>
              <w:rPr>
                <w:lang w:val="en-US" w:eastAsia="zh-CN"/>
              </w:rPr>
              <w:t>Option 2: Dynamic triggering of a one-shot / Type-3 CB type of re-transmission</w:t>
            </w:r>
          </w:p>
          <w:p w:rsidR="00D7032C" w:rsidRDefault="00BB1884">
            <w:pPr>
              <w:numPr>
                <w:ilvl w:val="1"/>
                <w:numId w:val="3"/>
              </w:numPr>
              <w:snapToGrid w:val="0"/>
              <w:spacing w:after="0"/>
              <w:rPr>
                <w:rFonts w:eastAsia="宋体"/>
                <w:lang w:val="en-US" w:eastAsia="zh-CN"/>
              </w:rPr>
            </w:pPr>
            <w:r>
              <w:rPr>
                <w:lang w:val="en-US" w:eastAsia="zh-CN"/>
              </w:rPr>
              <w:t xml:space="preserve">FFS: Details on triggering and/or CB construction (incl. potential Type-3 CB optimizations) / multiplexing </w:t>
            </w:r>
          </w:p>
        </w:tc>
      </w:tr>
    </w:tbl>
    <w:p w:rsidR="00D7032C" w:rsidRDefault="00BB1884">
      <w:pPr>
        <w:adjustRightInd/>
        <w:snapToGrid w:val="0"/>
        <w:spacing w:beforeLines="50" w:before="180" w:afterLines="50"/>
        <w:rPr>
          <w:rFonts w:eastAsia="宋体"/>
          <w:lang w:val="en-US" w:eastAsia="zh-CN"/>
        </w:rPr>
      </w:pPr>
      <w:r>
        <w:rPr>
          <w:rFonts w:eastAsia="宋体" w:hint="eastAsia"/>
          <w:lang w:val="en-US" w:eastAsia="zh-CN"/>
        </w:rPr>
        <w:t>In order to determine the next valid PUCCH</w:t>
      </w:r>
      <w:r>
        <w:rPr>
          <w:rFonts w:eastAsia="宋体"/>
          <w:lang w:val="en-US" w:eastAsia="zh-CN"/>
        </w:rPr>
        <w:t xml:space="preserve"> in option 1</w:t>
      </w:r>
      <w:r>
        <w:rPr>
          <w:rFonts w:eastAsia="宋体" w:hint="eastAsia"/>
          <w:lang w:val="en-US" w:eastAsia="zh-CN"/>
        </w:rPr>
        <w:t xml:space="preserve">, we believe that the following </w:t>
      </w:r>
      <w:r>
        <w:rPr>
          <w:rFonts w:eastAsia="宋体"/>
          <w:lang w:val="en-US" w:eastAsia="zh-CN"/>
        </w:rPr>
        <w:t>four</w:t>
      </w:r>
      <w:r>
        <w:rPr>
          <w:rFonts w:eastAsia="宋体" w:hint="eastAsia"/>
          <w:lang w:val="en-US" w:eastAsia="zh-CN"/>
        </w:rPr>
        <w:t xml:space="preserve"> issues need to be resolved.</w:t>
      </w:r>
    </w:p>
    <w:p w:rsidR="00D7032C" w:rsidRDefault="00BB1884">
      <w:pPr>
        <w:numPr>
          <w:ilvl w:val="0"/>
          <w:numId w:val="6"/>
        </w:numPr>
        <w:adjustRightInd/>
        <w:snapToGrid w:val="0"/>
        <w:spacing w:afterLines="50"/>
        <w:rPr>
          <w:rFonts w:eastAsia="宋体"/>
          <w:b/>
          <w:bCs/>
          <w:lang w:val="en-US" w:eastAsia="zh-CN"/>
        </w:rPr>
      </w:pPr>
      <w:r>
        <w:rPr>
          <w:rFonts w:eastAsia="宋体" w:hint="eastAsia"/>
          <w:b/>
          <w:bCs/>
          <w:lang w:val="en-US" w:eastAsia="zh-CN"/>
        </w:rPr>
        <w:t>Determining the PUCCH resource set for a next valid PUCCH</w:t>
      </w:r>
    </w:p>
    <w:p w:rsidR="00D7032C" w:rsidRDefault="00BB1884">
      <w:pPr>
        <w:adjustRightInd/>
        <w:snapToGrid w:val="0"/>
        <w:spacing w:afterLines="50"/>
        <w:rPr>
          <w:rFonts w:eastAsia="宋体"/>
          <w:highlight w:val="green"/>
          <w:lang w:val="en-US" w:eastAsia="zh-CN"/>
        </w:rPr>
      </w:pPr>
      <w:r>
        <w:rPr>
          <w:rFonts w:eastAsia="宋体"/>
          <w:lang w:val="en-US" w:eastAsia="zh-CN"/>
        </w:rPr>
        <w:t>T</w:t>
      </w:r>
      <w:r>
        <w:rPr>
          <w:rFonts w:eastAsia="宋体" w:hint="eastAsia"/>
          <w:lang w:val="en-US" w:eastAsia="zh-CN"/>
        </w:rPr>
        <w:t>he first issue</w:t>
      </w:r>
      <w:r>
        <w:rPr>
          <w:rFonts w:eastAsia="宋体"/>
          <w:lang w:val="en-US" w:eastAsia="zh-CN"/>
        </w:rPr>
        <w:t xml:space="preserve"> i</w:t>
      </w:r>
      <w:r>
        <w:rPr>
          <w:rFonts w:eastAsia="宋体" w:hint="eastAsia"/>
          <w:lang w:val="en-US" w:eastAsia="zh-CN"/>
        </w:rPr>
        <w:t xml:space="preserve">s, </w:t>
      </w:r>
      <w:r>
        <w:rPr>
          <w:rFonts w:eastAsia="宋体"/>
          <w:lang w:val="en-US" w:eastAsia="zh-CN"/>
        </w:rPr>
        <w:t xml:space="preserve">where </w:t>
      </w:r>
      <w:r>
        <w:rPr>
          <w:rFonts w:eastAsia="宋体" w:hint="eastAsia"/>
          <w:lang w:val="en-US" w:eastAsia="zh-CN"/>
        </w:rPr>
        <w:t xml:space="preserve">the PUCCH resource corresponding to the delayed HARQ-ACK codebook is </w:t>
      </w:r>
      <w:r>
        <w:rPr>
          <w:rFonts w:eastAsia="宋体"/>
          <w:lang w:val="en-US" w:eastAsia="zh-CN"/>
        </w:rPr>
        <w:t>chosen</w:t>
      </w:r>
      <w:r>
        <w:rPr>
          <w:rFonts w:eastAsia="宋体" w:hint="eastAsia"/>
          <w:lang w:val="en-US" w:eastAsia="zh-CN"/>
        </w:rPr>
        <w:t xml:space="preserve"> from. </w:t>
      </w:r>
      <w:r>
        <w:rPr>
          <w:rFonts w:eastAsia="宋体"/>
          <w:lang w:val="en-US" w:eastAsia="zh-CN"/>
        </w:rPr>
        <w:t>The PUCCH resources could be chosen from</w:t>
      </w:r>
      <w:r>
        <w:rPr>
          <w:rFonts w:eastAsia="宋体" w:hint="eastAsia"/>
          <w:lang w:val="en-US" w:eastAsia="zh-CN"/>
        </w:rPr>
        <w:t xml:space="preserve"> the PUCCH resource set for SPS configuration, </w:t>
      </w:r>
      <w:r>
        <w:rPr>
          <w:rFonts w:eastAsia="宋体"/>
          <w:lang w:val="en-US" w:eastAsia="zh-CN"/>
        </w:rPr>
        <w:t>or from</w:t>
      </w:r>
      <w:r>
        <w:rPr>
          <w:rFonts w:eastAsia="宋体" w:hint="eastAsia"/>
          <w:lang w:val="en-US" w:eastAsia="zh-CN"/>
        </w:rPr>
        <w:t xml:space="preserve"> the PUCCH resource set for DG PDSCH, or </w:t>
      </w:r>
      <w:r>
        <w:rPr>
          <w:rFonts w:eastAsia="宋体"/>
          <w:lang w:val="en-US" w:eastAsia="zh-CN"/>
        </w:rPr>
        <w:t>f</w:t>
      </w:r>
      <w:r>
        <w:rPr>
          <w:rFonts w:eastAsia="宋体" w:hint="eastAsia"/>
          <w:lang w:val="en-US" w:eastAsia="zh-CN"/>
        </w:rPr>
        <w:t>ro</w:t>
      </w:r>
      <w:r>
        <w:rPr>
          <w:rFonts w:eastAsia="宋体"/>
          <w:lang w:val="en-US" w:eastAsia="zh-CN"/>
        </w:rPr>
        <w:t xml:space="preserve">m the </w:t>
      </w:r>
      <w:r>
        <w:rPr>
          <w:rFonts w:eastAsia="宋体" w:hint="eastAsia"/>
          <w:lang w:val="en-US" w:eastAsia="zh-CN"/>
        </w:rPr>
        <w:t xml:space="preserve">both. We prefer that PUCCH resource </w:t>
      </w:r>
      <w:r>
        <w:rPr>
          <w:rFonts w:eastAsia="宋体"/>
          <w:lang w:val="en-US" w:eastAsia="zh-CN"/>
        </w:rPr>
        <w:t>could be chosen</w:t>
      </w:r>
      <w:r>
        <w:rPr>
          <w:rFonts w:eastAsia="宋体" w:hint="eastAsia"/>
          <w:lang w:val="en-US" w:eastAsia="zh-CN"/>
        </w:rPr>
        <w:t xml:space="preserve"> from </w:t>
      </w:r>
      <w:r>
        <w:rPr>
          <w:rFonts w:eastAsia="宋体"/>
          <w:lang w:val="en-US" w:eastAsia="zh-CN"/>
        </w:rPr>
        <w:t xml:space="preserve">the </w:t>
      </w:r>
      <w:r>
        <w:rPr>
          <w:rFonts w:eastAsia="宋体" w:hint="eastAsia"/>
          <w:lang w:val="en-US" w:eastAsia="zh-CN"/>
        </w:rPr>
        <w:t>PUCCH resource sets</w:t>
      </w:r>
      <w:r>
        <w:rPr>
          <w:rFonts w:eastAsia="宋体"/>
          <w:lang w:val="en-US" w:eastAsia="zh-CN"/>
        </w:rPr>
        <w:t xml:space="preserve"> for </w:t>
      </w:r>
      <w:r>
        <w:rPr>
          <w:rFonts w:eastAsia="宋体" w:hint="eastAsia"/>
          <w:lang w:val="en-US" w:eastAsia="zh-CN"/>
        </w:rPr>
        <w:t xml:space="preserve">either </w:t>
      </w:r>
      <w:r>
        <w:rPr>
          <w:rFonts w:eastAsia="宋体"/>
          <w:lang w:val="en-US" w:eastAsia="zh-CN"/>
        </w:rPr>
        <w:t xml:space="preserve">SPS configuration </w:t>
      </w:r>
      <w:r>
        <w:rPr>
          <w:rFonts w:eastAsia="宋体" w:hint="eastAsia"/>
          <w:lang w:val="en-US" w:eastAsia="zh-CN"/>
        </w:rPr>
        <w:t xml:space="preserve">or </w:t>
      </w:r>
      <w:r>
        <w:rPr>
          <w:rFonts w:eastAsia="宋体"/>
          <w:lang w:val="en-US" w:eastAsia="zh-CN"/>
        </w:rPr>
        <w:t>DG PDSCH</w:t>
      </w:r>
      <w:r>
        <w:rPr>
          <w:rFonts w:eastAsia="宋体" w:hint="eastAsia"/>
          <w:lang w:val="en-US" w:eastAsia="zh-CN"/>
        </w:rPr>
        <w:t>. Because</w:t>
      </w:r>
      <w:r>
        <w:rPr>
          <w:rFonts w:eastAsia="宋体"/>
          <w:lang w:val="en-US" w:eastAsia="zh-CN"/>
        </w:rPr>
        <w:t xml:space="preserve"> it has more flexibility to choose a proper PUCCH resource of latency</w:t>
      </w:r>
      <w:r>
        <w:rPr>
          <w:rFonts w:eastAsia="宋体" w:hint="eastAsia"/>
          <w:lang w:val="en-US" w:eastAsia="zh-CN"/>
        </w:rPr>
        <w:t>.</w:t>
      </w:r>
    </w:p>
    <w:p w:rsidR="00D7032C" w:rsidRDefault="00BB1884">
      <w:pPr>
        <w:adjustRightInd/>
        <w:snapToGrid w:val="0"/>
        <w:spacing w:beforeLines="50" w:before="180" w:afterLines="50"/>
        <w:rPr>
          <w:rFonts w:eastAsia="宋体"/>
          <w:i/>
          <w:iCs/>
          <w:lang w:val="en-US" w:eastAsia="zh-CN"/>
        </w:rPr>
      </w:pPr>
      <w:r>
        <w:rPr>
          <w:rFonts w:eastAsia="宋体"/>
          <w:b/>
          <w:bCs/>
          <w:i/>
          <w:iCs/>
          <w:lang w:val="en-US" w:eastAsia="zh-CN"/>
        </w:rPr>
        <w:t xml:space="preserve">Proposal 1: </w:t>
      </w:r>
      <w:r>
        <w:rPr>
          <w:i/>
          <w:iCs/>
          <w:lang w:val="en-US" w:eastAsia="zh-CN"/>
        </w:rPr>
        <w:t xml:space="preserve">For deferring HARQ-ACK until a next (e.g., first) available PUCCH, the PUCCH could be chosen from PUCCH resource sets </w:t>
      </w:r>
      <w:r>
        <w:rPr>
          <w:rFonts w:eastAsia="宋体"/>
          <w:i/>
          <w:iCs/>
          <w:lang w:val="en-US" w:eastAsia="zh-CN"/>
        </w:rPr>
        <w:t>for</w:t>
      </w:r>
      <w:r>
        <w:rPr>
          <w:rFonts w:eastAsia="宋体" w:hint="eastAsia"/>
          <w:i/>
          <w:iCs/>
          <w:lang w:val="en-US" w:eastAsia="zh-CN"/>
        </w:rPr>
        <w:t xml:space="preserve"> </w:t>
      </w:r>
      <w:r>
        <w:rPr>
          <w:rFonts w:hint="eastAsia"/>
          <w:i/>
          <w:iCs/>
          <w:lang w:val="en-US" w:eastAsia="zh-CN"/>
        </w:rPr>
        <w:t>either</w:t>
      </w:r>
      <w:r>
        <w:rPr>
          <w:rFonts w:eastAsia="宋体"/>
          <w:i/>
          <w:iCs/>
          <w:lang w:val="en-US" w:eastAsia="zh-CN"/>
        </w:rPr>
        <w:t xml:space="preserve"> SPS configuration or DG PDSCH.</w:t>
      </w:r>
    </w:p>
    <w:p w:rsidR="00D7032C" w:rsidRDefault="00BB1884">
      <w:pPr>
        <w:numPr>
          <w:ilvl w:val="0"/>
          <w:numId w:val="6"/>
        </w:numPr>
        <w:adjustRightInd/>
        <w:snapToGrid w:val="0"/>
        <w:spacing w:afterLines="50"/>
        <w:rPr>
          <w:rFonts w:eastAsia="宋体"/>
          <w:b/>
          <w:bCs/>
          <w:lang w:val="en-US" w:eastAsia="zh-CN"/>
        </w:rPr>
      </w:pPr>
      <w:r>
        <w:rPr>
          <w:rFonts w:eastAsia="宋体" w:hint="eastAsia"/>
          <w:b/>
          <w:bCs/>
          <w:lang w:val="en-US" w:eastAsia="zh-CN"/>
        </w:rPr>
        <w:t>Whether to use flexible symbols for the a next valid PUCCH</w:t>
      </w:r>
    </w:p>
    <w:p w:rsidR="00D7032C" w:rsidRDefault="00BB1884">
      <w:pPr>
        <w:adjustRightInd/>
        <w:snapToGrid w:val="0"/>
        <w:spacing w:afterLines="50"/>
        <w:rPr>
          <w:rFonts w:eastAsia="宋体"/>
          <w:lang w:val="en-US" w:eastAsia="zh-CN"/>
        </w:rPr>
      </w:pPr>
      <w:r>
        <w:rPr>
          <w:rFonts w:eastAsia="宋体"/>
          <w:lang w:val="en-US" w:eastAsia="zh-CN"/>
        </w:rPr>
        <w:t>It is natural that</w:t>
      </w:r>
      <w:r>
        <w:rPr>
          <w:rFonts w:eastAsia="宋体" w:hint="eastAsia"/>
          <w:lang w:val="en-US" w:eastAsia="zh-CN"/>
        </w:rPr>
        <w:t xml:space="preserve"> UL symbols should be allowed</w:t>
      </w:r>
      <w:r>
        <w:rPr>
          <w:rFonts w:eastAsia="宋体"/>
          <w:lang w:val="en-US" w:eastAsia="zh-CN"/>
        </w:rPr>
        <w:t xml:space="preserve"> for the next valid PUCCH</w:t>
      </w:r>
      <w:r>
        <w:rPr>
          <w:rFonts w:eastAsia="宋体" w:hint="eastAsia"/>
          <w:lang w:val="en-US" w:eastAsia="zh-CN"/>
        </w:rPr>
        <w:t xml:space="preserve">. </w:t>
      </w:r>
      <w:r>
        <w:rPr>
          <w:rFonts w:eastAsia="宋体"/>
          <w:lang w:val="en-US" w:eastAsia="zh-CN"/>
        </w:rPr>
        <w:t xml:space="preserve">The question is how about the </w:t>
      </w:r>
      <w:r w:rsidR="00BE5E7A">
        <w:rPr>
          <w:lang w:val="en-US"/>
        </w:rPr>
        <w:t>flexible</w:t>
      </w:r>
      <w:r w:rsidR="00BE5E7A">
        <w:t xml:space="preserve"> </w:t>
      </w:r>
      <w:r w:rsidR="00BE5E7A">
        <w:rPr>
          <w:rFonts w:eastAsia="宋体"/>
          <w:lang w:val="en-US" w:eastAsia="zh-CN"/>
        </w:rPr>
        <w:t>symbols</w:t>
      </w:r>
      <w:r>
        <w:rPr>
          <w:rFonts w:eastAsia="宋体"/>
          <w:lang w:val="en-US" w:eastAsia="zh-CN"/>
        </w:rPr>
        <w:t xml:space="preserve"> before the UL symbols.</w:t>
      </w:r>
      <w:r>
        <w:rPr>
          <w:rFonts w:eastAsia="宋体" w:hint="eastAsia"/>
          <w:lang w:val="en-US" w:eastAsia="zh-CN"/>
        </w:rPr>
        <w:t xml:space="preserve"> In our view, at least </w:t>
      </w:r>
      <w:r>
        <w:rPr>
          <w:rFonts w:eastAsia="宋体"/>
          <w:lang w:val="en-US" w:eastAsia="zh-CN"/>
        </w:rPr>
        <w:t xml:space="preserve">part of </w:t>
      </w:r>
      <w:r>
        <w:rPr>
          <w:rFonts w:eastAsia="宋体" w:hint="eastAsia"/>
          <w:lang w:val="en-US" w:eastAsia="zh-CN"/>
        </w:rPr>
        <w:t xml:space="preserve">the </w:t>
      </w:r>
      <w:r>
        <w:rPr>
          <w:lang w:val="en-US"/>
        </w:rPr>
        <w:t>flexible</w:t>
      </w:r>
      <w:r>
        <w:rPr>
          <w:rFonts w:eastAsia="宋体" w:hint="eastAsia"/>
          <w:lang w:val="en-US" w:eastAsia="zh-CN"/>
        </w:rPr>
        <w:t xml:space="preserve"> symbols located before the UL symbols should be allowed </w:t>
      </w:r>
      <w:r>
        <w:rPr>
          <w:rFonts w:eastAsia="宋体"/>
          <w:lang w:val="en-US" w:eastAsia="zh-CN"/>
        </w:rPr>
        <w:t>for</w:t>
      </w:r>
      <w:r>
        <w:rPr>
          <w:rFonts w:eastAsia="宋体" w:hint="eastAsia"/>
          <w:lang w:val="en-US" w:eastAsia="zh-CN"/>
        </w:rPr>
        <w:t xml:space="preserve"> the next valid PUCCH in order to reduce the feedback </w:t>
      </w:r>
      <w:r>
        <w:rPr>
          <w:rFonts w:eastAsia="宋体"/>
          <w:lang w:val="en-US" w:eastAsia="zh-CN"/>
        </w:rPr>
        <w:t>latency</w:t>
      </w:r>
      <w:r>
        <w:rPr>
          <w:rFonts w:eastAsia="宋体" w:hint="eastAsia"/>
          <w:lang w:val="en-US" w:eastAsia="zh-CN"/>
        </w:rPr>
        <w:t>.</w:t>
      </w:r>
    </w:p>
    <w:p w:rsidR="00D7032C" w:rsidRDefault="00BB1884">
      <w:pPr>
        <w:adjustRightInd/>
        <w:snapToGrid w:val="0"/>
        <w:spacing w:afterLines="50"/>
        <w:rPr>
          <w:rFonts w:eastAsia="宋体"/>
          <w:lang w:val="en-US" w:eastAsia="zh-CN"/>
        </w:rPr>
      </w:pPr>
      <w:r>
        <w:rPr>
          <w:rFonts w:eastAsia="宋体" w:hint="eastAsia"/>
          <w:lang w:val="en-US" w:eastAsia="zh-CN"/>
        </w:rPr>
        <w:t xml:space="preserve">In addition, if a UE is configured with </w:t>
      </w:r>
      <w:r>
        <w:rPr>
          <w:lang w:val="en-US"/>
        </w:rPr>
        <w:t>flexible</w:t>
      </w:r>
      <w:r>
        <w:t xml:space="preserve"> </w:t>
      </w:r>
      <w:r>
        <w:rPr>
          <w:rFonts w:eastAsia="宋体" w:hint="eastAsia"/>
          <w:lang w:val="en-US" w:eastAsia="zh-CN"/>
        </w:rPr>
        <w:t xml:space="preserve"> symbols set by </w:t>
      </w:r>
      <w:proofErr w:type="spellStart"/>
      <w:r>
        <w:rPr>
          <w:rFonts w:eastAsia="宋体" w:hint="eastAsia"/>
          <w:i/>
          <w:iCs/>
          <w:lang w:val="en-US" w:eastAsia="zh-CN"/>
        </w:rPr>
        <w:t>tdd</w:t>
      </w:r>
      <w:proofErr w:type="spellEnd"/>
      <w:r>
        <w:rPr>
          <w:rFonts w:eastAsia="宋体" w:hint="eastAsia"/>
          <w:i/>
          <w:iCs/>
          <w:lang w:val="en-US" w:eastAsia="zh-CN"/>
        </w:rPr>
        <w:t>-UL-DL-</w:t>
      </w:r>
      <w:proofErr w:type="spellStart"/>
      <w:r>
        <w:rPr>
          <w:rFonts w:eastAsia="宋体" w:hint="eastAsia"/>
          <w:i/>
          <w:iCs/>
          <w:lang w:val="en-US" w:eastAsia="zh-CN"/>
        </w:rPr>
        <w:t>ConfigurationCommon</w:t>
      </w:r>
      <w:proofErr w:type="spellEnd"/>
      <w:r>
        <w:rPr>
          <w:rFonts w:eastAsia="宋体" w:hint="eastAsia"/>
          <w:lang w:val="en-US" w:eastAsia="zh-CN"/>
        </w:rPr>
        <w:t xml:space="preserve"> or </w:t>
      </w:r>
      <w:proofErr w:type="spellStart"/>
      <w:r>
        <w:rPr>
          <w:rFonts w:eastAsia="宋体" w:hint="eastAsia"/>
          <w:i/>
          <w:iCs/>
          <w:lang w:val="en-US" w:eastAsia="zh-CN"/>
        </w:rPr>
        <w:t>tdd</w:t>
      </w:r>
      <w:proofErr w:type="spellEnd"/>
      <w:r>
        <w:rPr>
          <w:rFonts w:eastAsia="宋体" w:hint="eastAsia"/>
          <w:i/>
          <w:iCs/>
          <w:lang w:val="en-US" w:eastAsia="zh-CN"/>
        </w:rPr>
        <w:t>-UL-DL-</w:t>
      </w:r>
      <w:proofErr w:type="spellStart"/>
      <w:r>
        <w:rPr>
          <w:rFonts w:eastAsia="宋体" w:hint="eastAsia"/>
          <w:i/>
          <w:iCs/>
          <w:lang w:val="en-US" w:eastAsia="zh-CN"/>
        </w:rPr>
        <w:t>ConfigurationDedicated</w:t>
      </w:r>
      <w:proofErr w:type="spellEnd"/>
      <w:r>
        <w:rPr>
          <w:rFonts w:eastAsia="宋体" w:hint="eastAsia"/>
          <w:lang w:val="en-US" w:eastAsia="zh-CN"/>
        </w:rPr>
        <w:t xml:space="preserve">, and if the UE does not detect DCI2-0 (SFI), and if the UE is provided </w:t>
      </w:r>
      <w:r>
        <w:rPr>
          <w:rFonts w:eastAsia="宋体" w:hint="eastAsia"/>
          <w:i/>
          <w:iCs/>
          <w:lang w:val="en-US" w:eastAsia="zh-CN"/>
        </w:rPr>
        <w:t>EnableConfiguredUL-r16</w:t>
      </w:r>
      <w:r>
        <w:rPr>
          <w:rFonts w:eastAsia="宋体" w:hint="eastAsia"/>
          <w:lang w:val="en-US" w:eastAsia="zh-CN"/>
        </w:rPr>
        <w:t xml:space="preserve">, and if a semi-static PUCCH is triggered for transmission and is configured to contain </w:t>
      </w:r>
      <w:r>
        <w:rPr>
          <w:lang w:val="en-US"/>
        </w:rPr>
        <w:t>flexible</w:t>
      </w:r>
      <w:r>
        <w:t xml:space="preserve"> </w:t>
      </w:r>
      <w:r>
        <w:rPr>
          <w:rFonts w:eastAsia="宋体" w:hint="eastAsia"/>
          <w:lang w:val="en-US" w:eastAsia="zh-CN"/>
        </w:rPr>
        <w:t xml:space="preserve"> symbols, then the PUCCH will be allowed to be transmitted. In other words, although the PUCCH contains </w:t>
      </w:r>
      <w:r>
        <w:rPr>
          <w:lang w:val="en-US"/>
        </w:rPr>
        <w:t>flexible</w:t>
      </w:r>
      <w:r>
        <w:t xml:space="preserve"> </w:t>
      </w:r>
      <w:r>
        <w:rPr>
          <w:rFonts w:eastAsia="宋体" w:hint="eastAsia"/>
          <w:lang w:val="en-US" w:eastAsia="zh-CN"/>
        </w:rPr>
        <w:t xml:space="preserve">symbols, the </w:t>
      </w:r>
      <w:r>
        <w:rPr>
          <w:lang w:val="en-US"/>
        </w:rPr>
        <w:t>flexible</w:t>
      </w:r>
      <w:r>
        <w:t xml:space="preserve"> </w:t>
      </w:r>
      <w:r>
        <w:rPr>
          <w:rFonts w:eastAsia="宋体" w:hint="eastAsia"/>
          <w:lang w:val="en-US" w:eastAsia="zh-CN"/>
        </w:rPr>
        <w:t>symbols are actually allowed to transmit PUCCH.</w:t>
      </w:r>
    </w:p>
    <w:p w:rsidR="00D7032C" w:rsidRDefault="00D7032C">
      <w:pPr>
        <w:adjustRightInd/>
        <w:snapToGrid w:val="0"/>
        <w:spacing w:afterLines="50"/>
        <w:rPr>
          <w:rFonts w:eastAsia="宋体"/>
          <w:lang w:val="en-US" w:eastAsia="zh-CN"/>
        </w:rPr>
      </w:pPr>
    </w:p>
    <w:tbl>
      <w:tblPr>
        <w:tblStyle w:val="af2"/>
        <w:tblW w:w="0" w:type="auto"/>
        <w:tblLook w:val="04A0" w:firstRow="1" w:lastRow="0" w:firstColumn="1" w:lastColumn="0" w:noHBand="0" w:noVBand="1"/>
      </w:tblPr>
      <w:tblGrid>
        <w:gridCol w:w="9345"/>
      </w:tblGrid>
      <w:tr w:rsidR="00D7032C">
        <w:tc>
          <w:tcPr>
            <w:tcW w:w="9345" w:type="dxa"/>
          </w:tcPr>
          <w:p w:rsidR="00D7032C" w:rsidRDefault="00BB1884">
            <w:pPr>
              <w:rPr>
                <w:rFonts w:eastAsia="宋体"/>
                <w:lang w:val="en-US" w:eastAsia="zh-CN"/>
              </w:rPr>
            </w:pPr>
            <w:r>
              <w:rPr>
                <w:rFonts w:eastAsia="宋体" w:hint="eastAsia"/>
                <w:lang w:val="en-US" w:eastAsia="zh-CN"/>
              </w:rPr>
              <w:t>11.1.1 of TS38.213</w:t>
            </w:r>
          </w:p>
          <w:p w:rsidR="00D7032C" w:rsidRDefault="00BB1884">
            <w:pPr>
              <w:rPr>
                <w:lang w:val="en-US"/>
              </w:rPr>
            </w:pPr>
            <w:r>
              <w:rPr>
                <w:lang w:val="en-US"/>
              </w:rPr>
              <w:t>F</w:t>
            </w:r>
            <w:r>
              <w:t xml:space="preserve">or a set of symbols </w:t>
            </w:r>
            <w:r>
              <w:rPr>
                <w:lang w:val="en-US"/>
              </w:rPr>
              <w:t>of</w:t>
            </w:r>
            <w:r>
              <w:t xml:space="preserve"> a slot that are indicated as </w:t>
            </w:r>
            <w:r>
              <w:rPr>
                <w:lang w:val="en-US"/>
              </w:rPr>
              <w:t>flexible</w:t>
            </w:r>
            <w:r>
              <w:t xml:space="preserve"> by </w:t>
            </w:r>
            <w:proofErr w:type="spellStart"/>
            <w:r>
              <w:rPr>
                <w:i/>
              </w:rPr>
              <w:t>tdd</w:t>
            </w:r>
            <w:proofErr w:type="spellEnd"/>
            <w:r>
              <w:rPr>
                <w:i/>
              </w:rPr>
              <w:t>-</w:t>
            </w:r>
            <w:r>
              <w:rPr>
                <w:i/>
                <w:lang w:val="en-US"/>
              </w:rPr>
              <w:t>UL-DL-</w:t>
            </w:r>
            <w:proofErr w:type="spellStart"/>
            <w:r>
              <w:rPr>
                <w:i/>
                <w:lang w:val="en-US"/>
              </w:rPr>
              <w:t>ConfigurationCommon</w:t>
            </w:r>
            <w:proofErr w:type="spellEnd"/>
            <w:r>
              <w:rPr>
                <w:lang w:val="en-US"/>
              </w:rPr>
              <w:t xml:space="preserve">, and </w:t>
            </w:r>
            <w:proofErr w:type="spellStart"/>
            <w:r>
              <w:rPr>
                <w:i/>
                <w:lang w:val="en-US"/>
              </w:rPr>
              <w:t>tdd</w:t>
            </w:r>
            <w:proofErr w:type="spellEnd"/>
            <w:r>
              <w:rPr>
                <w:i/>
                <w:lang w:val="en-US"/>
              </w:rPr>
              <w:t>-UL-DL-</w:t>
            </w:r>
            <w:proofErr w:type="spellStart"/>
            <w:r>
              <w:rPr>
                <w:i/>
                <w:lang w:val="en-US"/>
              </w:rPr>
              <w:t>ConfigurationDedicated</w:t>
            </w:r>
            <w:proofErr w:type="spellEnd"/>
            <w:r>
              <w:rPr>
                <w:rFonts w:eastAsia="等线" w:hint="eastAsia"/>
                <w:lang w:val="en-US" w:eastAsia="zh-CN"/>
              </w:rPr>
              <w:t xml:space="preserve"> if provided</w:t>
            </w:r>
            <w:r>
              <w:rPr>
                <w:lang w:val="en-US"/>
              </w:rPr>
              <w:t xml:space="preserve">, or when </w:t>
            </w:r>
            <w:proofErr w:type="spellStart"/>
            <w:r>
              <w:rPr>
                <w:i/>
                <w:lang w:val="en-US"/>
              </w:rPr>
              <w:t>tdd</w:t>
            </w:r>
            <w:proofErr w:type="spellEnd"/>
            <w:r>
              <w:rPr>
                <w:i/>
                <w:lang w:val="en-US"/>
              </w:rPr>
              <w:t>-UL-DL-</w:t>
            </w:r>
            <w:proofErr w:type="spellStart"/>
            <w:r>
              <w:rPr>
                <w:i/>
                <w:lang w:val="en-US"/>
              </w:rPr>
              <w:t>ConfigurationCommon</w:t>
            </w:r>
            <w:proofErr w:type="spellEnd"/>
            <w:r>
              <w:rPr>
                <w:lang w:val="en-US"/>
              </w:rPr>
              <w:t xml:space="preserve">, and </w:t>
            </w:r>
            <w:proofErr w:type="spellStart"/>
            <w:r>
              <w:rPr>
                <w:i/>
                <w:lang w:val="en-US"/>
              </w:rPr>
              <w:t>tdd</w:t>
            </w:r>
            <w:proofErr w:type="spellEnd"/>
            <w:r>
              <w:rPr>
                <w:i/>
                <w:lang w:val="en-US"/>
              </w:rPr>
              <w:t>-UL-DL-</w:t>
            </w:r>
            <w:proofErr w:type="spellStart"/>
            <w:r>
              <w:rPr>
                <w:i/>
                <w:lang w:val="en-US"/>
              </w:rPr>
              <w:t>ConfigurationDedicated</w:t>
            </w:r>
            <w:proofErr w:type="spellEnd"/>
            <w:r>
              <w:rPr>
                <w:lang w:val="en-US"/>
              </w:rPr>
              <w:t xml:space="preserve"> are not provided to the UE, and if the UE does not </w:t>
            </w:r>
            <w:r>
              <w:rPr>
                <w:lang w:eastAsia="zh-CN"/>
              </w:rPr>
              <w:t xml:space="preserve">detect </w:t>
            </w:r>
            <w:r>
              <w:rPr>
                <w:lang w:val="en-US" w:eastAsia="zh-CN"/>
              </w:rPr>
              <w:t>a DCI format</w:t>
            </w:r>
            <w:r>
              <w:rPr>
                <w:lang w:eastAsia="zh-CN"/>
              </w:rPr>
              <w:t xml:space="preserve"> </w:t>
            </w:r>
            <w:r>
              <w:rPr>
                <w:lang w:val="en-US" w:eastAsia="zh-CN"/>
              </w:rPr>
              <w:t>2_0</w:t>
            </w:r>
            <w:r>
              <w:rPr>
                <w:lang w:val="en-US"/>
              </w:rPr>
              <w:t xml:space="preserve"> </w:t>
            </w:r>
            <w:r>
              <w:rPr>
                <w:lang w:val="en-US" w:eastAsia="zh-CN"/>
              </w:rPr>
              <w:t>providing a slot format for the slot</w:t>
            </w:r>
          </w:p>
          <w:p w:rsidR="00D7032C" w:rsidRDefault="00D7032C">
            <w:pPr>
              <w:pStyle w:val="B2"/>
            </w:pPr>
          </w:p>
          <w:p w:rsidR="00D7032C" w:rsidRDefault="00BB1884">
            <w:pPr>
              <w:pStyle w:val="B2"/>
              <w:rPr>
                <w:rFonts w:eastAsia="等线"/>
              </w:rPr>
            </w:pPr>
            <w:r>
              <w:t>……</w:t>
            </w:r>
          </w:p>
          <w:p w:rsidR="00D7032C" w:rsidRDefault="00BB1884">
            <w:pPr>
              <w:pStyle w:val="B10"/>
            </w:pPr>
            <w:r>
              <w:t>-</w:t>
            </w:r>
            <w:r>
              <w:tab/>
            </w:r>
            <w:proofErr w:type="spellStart"/>
            <w:r>
              <w:rPr>
                <w:lang w:val="en-US"/>
              </w:rPr>
              <w:t>i</w:t>
            </w:r>
            <w:r>
              <w:t>f</w:t>
            </w:r>
            <w:proofErr w:type="spellEnd"/>
            <w:r>
              <w:t xml:space="preserve"> the UE is configured by higher layers </w:t>
            </w:r>
            <w:r>
              <w:rPr>
                <w:lang w:val="en-US"/>
              </w:rPr>
              <w:t>to</w:t>
            </w:r>
            <w:r>
              <w:t xml:space="preserve"> </w:t>
            </w:r>
            <w:proofErr w:type="spellStart"/>
            <w:r>
              <w:t>transmi</w:t>
            </w:r>
            <w:proofErr w:type="spellEnd"/>
            <w:r>
              <w:rPr>
                <w:lang w:val="en-US"/>
              </w:rPr>
              <w:t>t</w:t>
            </w:r>
            <w:r>
              <w:t xml:space="preserve"> SRS, or PUCCH, or PUSCH, or PRACH in the set of symbols of the slot and the UE is provided </w:t>
            </w:r>
            <w:r>
              <w:rPr>
                <w:rFonts w:eastAsia="Malgun Gothic"/>
                <w:i/>
              </w:rPr>
              <w:t>EnableConfiguredUL-r16</w:t>
            </w:r>
            <w:r>
              <w:t>, the UE can transmit the SRS, or PUCCH, or PUSCH, or PRACH, respectively.</w:t>
            </w:r>
          </w:p>
          <w:p w:rsidR="00D7032C" w:rsidRDefault="00D7032C">
            <w:pPr>
              <w:adjustRightInd/>
              <w:snapToGrid w:val="0"/>
              <w:spacing w:afterLines="50"/>
              <w:rPr>
                <w:rFonts w:eastAsia="宋体"/>
                <w:lang w:val="en-US" w:eastAsia="zh-CN"/>
              </w:rPr>
            </w:pPr>
          </w:p>
        </w:tc>
      </w:tr>
    </w:tbl>
    <w:p w:rsidR="00D7032C" w:rsidRDefault="00D7032C">
      <w:pPr>
        <w:adjustRightInd/>
        <w:snapToGrid w:val="0"/>
        <w:spacing w:afterLines="50"/>
        <w:rPr>
          <w:rFonts w:eastAsia="宋体"/>
          <w:lang w:val="en-US" w:eastAsia="zh-CN"/>
        </w:rPr>
      </w:pPr>
    </w:p>
    <w:p w:rsidR="00D7032C" w:rsidRDefault="00BB1884">
      <w:pPr>
        <w:adjustRightInd/>
        <w:snapToGrid w:val="0"/>
        <w:spacing w:afterLines="50"/>
        <w:rPr>
          <w:rFonts w:eastAsia="宋体"/>
          <w:lang w:val="en-US" w:eastAsia="zh-CN"/>
        </w:rPr>
      </w:pPr>
      <w:r>
        <w:rPr>
          <w:rFonts w:eastAsia="宋体"/>
          <w:lang w:val="en-US" w:eastAsia="zh-CN"/>
        </w:rPr>
        <w:t xml:space="preserve">It is proposed that the </w:t>
      </w:r>
      <w:r>
        <w:rPr>
          <w:lang w:val="en-US"/>
        </w:rPr>
        <w:t>flexible</w:t>
      </w:r>
      <w:r>
        <w:rPr>
          <w:rFonts w:eastAsia="宋体" w:hint="eastAsia"/>
          <w:lang w:val="en-US" w:eastAsia="zh-CN"/>
        </w:rPr>
        <w:t xml:space="preserve"> symbols starting from the start symbol of original deferred PUCCH can </w:t>
      </w:r>
      <w:r>
        <w:rPr>
          <w:rFonts w:eastAsia="宋体"/>
          <w:lang w:val="en-US" w:eastAsia="zh-CN"/>
        </w:rPr>
        <w:t xml:space="preserve">be </w:t>
      </w:r>
      <w:r>
        <w:rPr>
          <w:rFonts w:eastAsia="宋体" w:hint="eastAsia"/>
          <w:lang w:val="en-US" w:eastAsia="zh-CN"/>
        </w:rPr>
        <w:t>used for th</w:t>
      </w:r>
      <w:r>
        <w:rPr>
          <w:rFonts w:eastAsia="宋体"/>
          <w:lang w:val="en-US" w:eastAsia="zh-CN"/>
        </w:rPr>
        <w:t>e next (e.g., first) available P</w:t>
      </w:r>
      <w:r>
        <w:rPr>
          <w:rFonts w:eastAsia="宋体" w:hint="eastAsia"/>
          <w:lang w:val="en-US" w:eastAsia="zh-CN"/>
        </w:rPr>
        <w:t xml:space="preserve">UCCH for the </w:t>
      </w:r>
      <w:r>
        <w:rPr>
          <w:rFonts w:eastAsia="宋体"/>
          <w:lang w:val="en-US" w:eastAsia="zh-CN"/>
        </w:rPr>
        <w:t>deferred</w:t>
      </w:r>
      <w:r>
        <w:rPr>
          <w:rFonts w:eastAsia="宋体" w:hint="eastAsia"/>
          <w:lang w:val="en-US" w:eastAsia="zh-CN"/>
        </w:rPr>
        <w:t xml:space="preserve"> HARQ-ACK codebook</w:t>
      </w:r>
      <w:r>
        <w:rPr>
          <w:rFonts w:eastAsia="宋体"/>
          <w:lang w:val="en-US" w:eastAsia="zh-CN"/>
        </w:rPr>
        <w:t>.</w:t>
      </w:r>
      <w:r>
        <w:rPr>
          <w:rFonts w:eastAsia="宋体" w:hint="eastAsia"/>
          <w:lang w:val="en-US" w:eastAsia="zh-CN"/>
        </w:rPr>
        <w:t xml:space="preserve"> For example, the original PUCCH is </w:t>
      </w:r>
      <w:r>
        <w:rPr>
          <w:rFonts w:eastAsia="宋体" w:hint="eastAsia"/>
          <w:lang w:val="en-US" w:eastAsia="zh-CN"/>
        </w:rPr>
        <w:lastRenderedPageBreak/>
        <w:t xml:space="preserve">configured with symbols #6~#9, then </w:t>
      </w:r>
      <w:r>
        <w:rPr>
          <w:rFonts w:eastAsia="宋体"/>
          <w:lang w:val="en-US" w:eastAsia="zh-CN"/>
        </w:rPr>
        <w:t>the</w:t>
      </w:r>
      <w:r>
        <w:rPr>
          <w:rFonts w:eastAsia="宋体" w:hint="eastAsia"/>
          <w:lang w:val="en-US" w:eastAsia="zh-CN"/>
        </w:rPr>
        <w:t xml:space="preserve"> </w:t>
      </w:r>
      <w:r>
        <w:rPr>
          <w:lang w:val="en-US"/>
        </w:rPr>
        <w:t>flexible</w:t>
      </w:r>
      <w:r>
        <w:rPr>
          <w:rFonts w:eastAsia="宋体" w:hint="eastAsia"/>
          <w:lang w:val="en-US" w:eastAsia="zh-CN"/>
        </w:rPr>
        <w:t xml:space="preserve"> symbols starting from symbol #6 can be used </w:t>
      </w:r>
      <w:r>
        <w:rPr>
          <w:rFonts w:eastAsia="宋体"/>
          <w:lang w:val="en-US" w:eastAsia="zh-CN"/>
        </w:rPr>
        <w:t>for</w:t>
      </w:r>
      <w:r>
        <w:rPr>
          <w:rFonts w:eastAsia="宋体" w:hint="eastAsia"/>
          <w:lang w:val="en-US" w:eastAsia="zh-CN"/>
        </w:rPr>
        <w:t xml:space="preserve"> the next </w:t>
      </w:r>
      <w:r>
        <w:rPr>
          <w:rFonts w:eastAsia="宋体"/>
          <w:lang w:val="en-US" w:eastAsia="zh-CN"/>
        </w:rPr>
        <w:t xml:space="preserve">available </w:t>
      </w:r>
      <w:r>
        <w:rPr>
          <w:rFonts w:eastAsia="宋体" w:hint="eastAsia"/>
          <w:lang w:val="en-US" w:eastAsia="zh-CN"/>
        </w:rPr>
        <w:t>PUCCH.</w:t>
      </w:r>
    </w:p>
    <w:p w:rsidR="00D7032C" w:rsidRDefault="00BB1884">
      <w:pPr>
        <w:adjustRightInd/>
        <w:snapToGrid w:val="0"/>
        <w:spacing w:beforeLines="50" w:before="180" w:afterLines="50"/>
        <w:rPr>
          <w:rFonts w:eastAsia="宋体"/>
          <w:i/>
          <w:iCs/>
          <w:lang w:val="en-US" w:eastAsia="zh-CN"/>
        </w:rPr>
      </w:pPr>
      <w:r>
        <w:rPr>
          <w:rFonts w:eastAsia="宋体" w:hint="eastAsia"/>
          <w:b/>
          <w:bCs/>
          <w:i/>
          <w:iCs/>
          <w:lang w:val="en-US" w:eastAsia="zh-CN"/>
        </w:rPr>
        <w:t xml:space="preserve">Proposal 2: </w:t>
      </w:r>
      <w:r>
        <w:rPr>
          <w:rFonts w:eastAsia="宋体"/>
          <w:i/>
          <w:iCs/>
          <w:lang w:val="en-US" w:eastAsia="zh-CN"/>
        </w:rPr>
        <w:t xml:space="preserve">For </w:t>
      </w:r>
      <w:r>
        <w:rPr>
          <w:rFonts w:eastAsia="宋体" w:hint="eastAsia"/>
          <w:i/>
          <w:iCs/>
          <w:lang w:val="en-US" w:eastAsia="zh-CN"/>
        </w:rPr>
        <w:t xml:space="preserve">deferring HARQ-ACK until a next (e.g., first) available PUCCH, flexible symbols that from the start symbol of the original deferred PUCCH could be used for </w:t>
      </w:r>
      <w:r>
        <w:rPr>
          <w:rFonts w:eastAsia="宋体"/>
          <w:i/>
          <w:iCs/>
          <w:lang w:val="en-US" w:eastAsia="zh-CN"/>
        </w:rPr>
        <w:t xml:space="preserve">the </w:t>
      </w:r>
      <w:r>
        <w:rPr>
          <w:rFonts w:eastAsia="宋体" w:hint="eastAsia"/>
          <w:i/>
          <w:iCs/>
          <w:lang w:val="en-US" w:eastAsia="zh-CN"/>
        </w:rPr>
        <w:t xml:space="preserve">available </w:t>
      </w:r>
      <w:r>
        <w:rPr>
          <w:rFonts w:eastAsia="宋体"/>
          <w:i/>
          <w:iCs/>
          <w:lang w:val="en-US" w:eastAsia="zh-CN"/>
        </w:rPr>
        <w:t>PUCCH for the deferred HARQ-ACK codebook</w:t>
      </w:r>
      <w:r>
        <w:rPr>
          <w:rFonts w:eastAsia="宋体" w:hint="eastAsia"/>
          <w:i/>
          <w:iCs/>
          <w:lang w:val="en-US" w:eastAsia="zh-CN"/>
        </w:rPr>
        <w:t>.</w:t>
      </w:r>
    </w:p>
    <w:p w:rsidR="00D7032C" w:rsidRDefault="00BB1884">
      <w:pPr>
        <w:numPr>
          <w:ilvl w:val="0"/>
          <w:numId w:val="6"/>
        </w:numPr>
        <w:adjustRightInd/>
        <w:snapToGrid w:val="0"/>
        <w:spacing w:afterLines="50"/>
        <w:rPr>
          <w:rFonts w:eastAsia="宋体"/>
          <w:b/>
          <w:bCs/>
          <w:lang w:val="en-US" w:eastAsia="zh-CN"/>
        </w:rPr>
      </w:pPr>
      <w:r>
        <w:rPr>
          <w:rFonts w:eastAsia="宋体" w:hint="eastAsia"/>
          <w:b/>
          <w:bCs/>
          <w:lang w:val="en-US" w:eastAsia="zh-CN"/>
        </w:rPr>
        <w:t>Select PUCCH that meets the conditions</w:t>
      </w:r>
    </w:p>
    <w:p w:rsidR="00D7032C" w:rsidRDefault="00BB1884">
      <w:pPr>
        <w:adjustRightInd/>
        <w:snapToGrid w:val="0"/>
        <w:spacing w:afterLines="50"/>
        <w:rPr>
          <w:rFonts w:eastAsia="宋体"/>
          <w:lang w:val="en-US" w:eastAsia="zh-CN"/>
        </w:rPr>
      </w:pPr>
      <w:r>
        <w:rPr>
          <w:rFonts w:eastAsia="宋体" w:hint="eastAsia"/>
          <w:lang w:val="en-US" w:eastAsia="zh-CN"/>
        </w:rPr>
        <w:t xml:space="preserve">Considering the HARQ-ACK feedback </w:t>
      </w:r>
      <w:r>
        <w:rPr>
          <w:rFonts w:eastAsia="宋体"/>
          <w:lang w:val="en-US" w:eastAsia="zh-CN"/>
        </w:rPr>
        <w:t>latency</w:t>
      </w:r>
      <w:r>
        <w:rPr>
          <w:rFonts w:eastAsia="宋体" w:hint="eastAsia"/>
          <w:lang w:val="en-US" w:eastAsia="zh-CN"/>
        </w:rPr>
        <w:t xml:space="preserve"> and performance</w:t>
      </w:r>
      <w:r>
        <w:rPr>
          <w:rFonts w:eastAsia="宋体"/>
          <w:lang w:val="en-US" w:eastAsia="zh-CN"/>
        </w:rPr>
        <w:t xml:space="preserve"> requirement</w:t>
      </w:r>
      <w:r>
        <w:rPr>
          <w:rFonts w:eastAsia="宋体" w:hint="eastAsia"/>
          <w:lang w:val="en-US" w:eastAsia="zh-CN"/>
        </w:rPr>
        <w:t xml:space="preserve">, the selected PUCCH </w:t>
      </w:r>
      <w:r>
        <w:rPr>
          <w:rFonts w:eastAsia="宋体"/>
          <w:lang w:val="en-US" w:eastAsia="zh-CN"/>
        </w:rPr>
        <w:t xml:space="preserve">for deferred HARQ-ACK </w:t>
      </w:r>
      <w:r>
        <w:rPr>
          <w:rFonts w:eastAsia="宋体" w:hint="eastAsia"/>
          <w:lang w:val="en-US" w:eastAsia="zh-CN"/>
        </w:rPr>
        <w:t>should meet the following conditions in a slot:</w:t>
      </w:r>
    </w:p>
    <w:p w:rsidR="00D7032C" w:rsidRDefault="00BB1884">
      <w:pPr>
        <w:numPr>
          <w:ilvl w:val="1"/>
          <w:numId w:val="6"/>
        </w:numPr>
        <w:adjustRightInd/>
        <w:snapToGrid w:val="0"/>
        <w:spacing w:afterLines="50"/>
        <w:rPr>
          <w:rFonts w:eastAsia="宋体"/>
          <w:lang w:val="en-US" w:eastAsia="zh-CN"/>
        </w:rPr>
      </w:pPr>
      <w:r>
        <w:rPr>
          <w:rFonts w:eastAsia="宋体" w:hint="eastAsia"/>
          <w:lang w:val="en-US" w:eastAsia="zh-CN"/>
        </w:rPr>
        <w:t xml:space="preserve">The size of the </w:t>
      </w:r>
      <w:r>
        <w:rPr>
          <w:rFonts w:eastAsia="宋体"/>
          <w:iCs/>
          <w:lang w:val="en-US" w:eastAsia="zh-CN"/>
        </w:rPr>
        <w:t>deferred</w:t>
      </w:r>
      <w:r>
        <w:rPr>
          <w:rFonts w:eastAsia="宋体" w:hint="eastAsia"/>
          <w:iCs/>
          <w:lang w:val="en-US" w:eastAsia="zh-CN"/>
        </w:rPr>
        <w:t xml:space="preserve"> </w:t>
      </w:r>
      <w:r>
        <w:rPr>
          <w:rFonts w:eastAsia="宋体" w:hint="eastAsia"/>
          <w:lang w:val="en-US" w:eastAsia="zh-CN"/>
        </w:rPr>
        <w:t>HARQ-ACK codebook is within the UCI size range configured for the selected PUCCH. So, the delayed HARQ-ACK codebook can be effectively carried.</w:t>
      </w:r>
    </w:p>
    <w:p w:rsidR="00D7032C" w:rsidRDefault="00BB1884">
      <w:pPr>
        <w:numPr>
          <w:ilvl w:val="1"/>
          <w:numId w:val="6"/>
        </w:numPr>
        <w:adjustRightInd/>
        <w:snapToGrid w:val="0"/>
        <w:spacing w:afterLines="50"/>
        <w:rPr>
          <w:rFonts w:eastAsia="宋体"/>
          <w:lang w:val="en-US" w:eastAsia="zh-CN"/>
        </w:rPr>
      </w:pPr>
      <w:r>
        <w:rPr>
          <w:rFonts w:eastAsia="宋体" w:hint="eastAsia"/>
          <w:lang w:val="en-US" w:eastAsia="zh-CN"/>
        </w:rPr>
        <w:t>The number of the selected PUCCH symbols is not less than the number of original PUCCH symbols to ensure coverage.</w:t>
      </w:r>
    </w:p>
    <w:p w:rsidR="00D7032C" w:rsidRDefault="00BB1884">
      <w:pPr>
        <w:numPr>
          <w:ilvl w:val="1"/>
          <w:numId w:val="6"/>
        </w:numPr>
        <w:adjustRightInd/>
        <w:snapToGrid w:val="0"/>
        <w:spacing w:afterLines="50"/>
        <w:rPr>
          <w:rFonts w:eastAsia="宋体"/>
          <w:lang w:val="en-US" w:eastAsia="zh-CN"/>
        </w:rPr>
      </w:pPr>
      <w:r>
        <w:rPr>
          <w:rFonts w:eastAsia="宋体" w:hint="eastAsia"/>
          <w:lang w:val="en-US" w:eastAsia="zh-CN"/>
        </w:rPr>
        <w:t xml:space="preserve">The selected PUCCH has the earliest end symbol in order to reduce the </w:t>
      </w:r>
      <w:r>
        <w:rPr>
          <w:rFonts w:eastAsia="宋体"/>
          <w:lang w:val="en-US" w:eastAsia="zh-CN"/>
        </w:rPr>
        <w:t>latency</w:t>
      </w:r>
      <w:r>
        <w:rPr>
          <w:rFonts w:eastAsia="宋体" w:hint="eastAsia"/>
          <w:lang w:val="en-US" w:eastAsia="zh-CN"/>
        </w:rPr>
        <w:t>.</w:t>
      </w:r>
    </w:p>
    <w:p w:rsidR="00D7032C" w:rsidRDefault="00BB1884">
      <w:pPr>
        <w:adjustRightInd/>
        <w:snapToGrid w:val="0"/>
        <w:spacing w:beforeLines="50" w:before="180" w:afterLines="50"/>
        <w:rPr>
          <w:rFonts w:eastAsia="宋体"/>
          <w:i/>
          <w:iCs/>
          <w:lang w:val="en-US" w:eastAsia="zh-CN"/>
        </w:rPr>
      </w:pPr>
      <w:r>
        <w:rPr>
          <w:rFonts w:eastAsia="宋体" w:hint="eastAsia"/>
          <w:b/>
          <w:bCs/>
          <w:i/>
          <w:iCs/>
          <w:lang w:val="en-US" w:eastAsia="zh-CN"/>
        </w:rPr>
        <w:t xml:space="preserve">Proposal 3: </w:t>
      </w:r>
      <w:r>
        <w:rPr>
          <w:rFonts w:eastAsia="宋体" w:hint="eastAsia"/>
          <w:i/>
          <w:iCs/>
          <w:lang w:val="en-US" w:eastAsia="zh-CN"/>
        </w:rPr>
        <w:t>For the next (e.g., first) available PUCCH for deferring HARQ-ACK, it needs to meet the following conditions in a slot:</w:t>
      </w:r>
    </w:p>
    <w:p w:rsidR="00D7032C" w:rsidRDefault="00BB1884">
      <w:pPr>
        <w:numPr>
          <w:ilvl w:val="0"/>
          <w:numId w:val="7"/>
        </w:numPr>
        <w:tabs>
          <w:tab w:val="left" w:pos="420"/>
        </w:tabs>
        <w:adjustRightInd/>
        <w:snapToGrid w:val="0"/>
        <w:spacing w:beforeLines="50" w:before="180" w:afterLines="50"/>
        <w:rPr>
          <w:rFonts w:eastAsia="宋体"/>
          <w:i/>
          <w:lang w:val="en-US" w:eastAsia="zh-CN"/>
        </w:rPr>
      </w:pPr>
      <w:r>
        <w:rPr>
          <w:rFonts w:eastAsia="宋体"/>
          <w:i/>
          <w:lang w:val="en-US" w:eastAsia="zh-CN"/>
        </w:rPr>
        <w:t>The size of the deferred HARQ-ACK codebook is within the UCI size range configured for the selected PUCCH.</w:t>
      </w:r>
    </w:p>
    <w:p w:rsidR="00D7032C" w:rsidRDefault="00BB1884">
      <w:pPr>
        <w:numPr>
          <w:ilvl w:val="0"/>
          <w:numId w:val="7"/>
        </w:numPr>
        <w:tabs>
          <w:tab w:val="left" w:pos="420"/>
        </w:tabs>
        <w:adjustRightInd/>
        <w:snapToGrid w:val="0"/>
        <w:spacing w:beforeLines="50" w:before="180" w:afterLines="50"/>
        <w:rPr>
          <w:rFonts w:eastAsia="宋体"/>
          <w:i/>
          <w:lang w:val="en-US" w:eastAsia="zh-CN"/>
        </w:rPr>
      </w:pPr>
      <w:r>
        <w:rPr>
          <w:rFonts w:eastAsia="宋体"/>
          <w:i/>
          <w:lang w:val="en-US" w:eastAsia="zh-CN"/>
        </w:rPr>
        <w:t>The number of the selected PUCCH symbols is not less than the number of original PUCCH symbols.</w:t>
      </w:r>
    </w:p>
    <w:p w:rsidR="00D7032C" w:rsidRDefault="00BB1884">
      <w:pPr>
        <w:numPr>
          <w:ilvl w:val="0"/>
          <w:numId w:val="7"/>
        </w:numPr>
        <w:tabs>
          <w:tab w:val="left" w:pos="420"/>
        </w:tabs>
        <w:adjustRightInd/>
        <w:snapToGrid w:val="0"/>
        <w:spacing w:beforeLines="50" w:before="180" w:afterLines="50"/>
        <w:rPr>
          <w:rFonts w:eastAsia="宋体"/>
          <w:i/>
          <w:iCs/>
          <w:lang w:val="en-US" w:eastAsia="zh-CN"/>
        </w:rPr>
      </w:pPr>
      <w:r>
        <w:rPr>
          <w:rFonts w:eastAsia="宋体"/>
          <w:i/>
          <w:lang w:val="en-US" w:eastAsia="zh-CN"/>
        </w:rPr>
        <w:t>The selected PUCCH has the earliest end symbol.</w:t>
      </w:r>
    </w:p>
    <w:p w:rsidR="00D7032C" w:rsidRDefault="00BB1884">
      <w:pPr>
        <w:numPr>
          <w:ilvl w:val="0"/>
          <w:numId w:val="6"/>
        </w:numPr>
        <w:adjustRightInd/>
        <w:snapToGrid w:val="0"/>
        <w:spacing w:afterLines="50"/>
        <w:rPr>
          <w:rFonts w:eastAsia="宋体"/>
          <w:b/>
          <w:bCs/>
          <w:lang w:val="en-US" w:eastAsia="zh-CN"/>
        </w:rPr>
      </w:pPr>
      <w:r>
        <w:rPr>
          <w:rFonts w:hint="eastAsia"/>
          <w:b/>
          <w:bCs/>
          <w:lang w:val="en-US" w:eastAsia="zh-CN"/>
        </w:rPr>
        <w:t xml:space="preserve">Codebook </w:t>
      </w:r>
      <w:r>
        <w:rPr>
          <w:b/>
          <w:bCs/>
          <w:lang w:val="en-US" w:eastAsia="zh-CN"/>
        </w:rPr>
        <w:t>construction/multiplexing</w:t>
      </w:r>
      <w:r>
        <w:rPr>
          <w:rFonts w:hint="eastAsia"/>
          <w:b/>
          <w:bCs/>
          <w:lang w:val="en-US" w:eastAsia="zh-CN"/>
        </w:rPr>
        <w:t xml:space="preserve"> for d</w:t>
      </w:r>
      <w:r>
        <w:rPr>
          <w:b/>
          <w:bCs/>
          <w:lang w:val="en-US" w:eastAsia="zh-CN"/>
        </w:rPr>
        <w:t>eferring HARQ-ACK</w:t>
      </w:r>
    </w:p>
    <w:p w:rsidR="00D7032C" w:rsidRDefault="00BB1884">
      <w:pPr>
        <w:adjustRightInd/>
        <w:snapToGrid w:val="0"/>
        <w:spacing w:afterLines="50"/>
        <w:rPr>
          <w:rFonts w:eastAsia="宋体"/>
          <w:lang w:val="en-US" w:eastAsia="zh-CN"/>
        </w:rPr>
      </w:pPr>
      <w:r>
        <w:rPr>
          <w:rFonts w:eastAsia="宋体" w:hint="eastAsia"/>
          <w:lang w:val="en-US" w:eastAsia="zh-CN"/>
        </w:rPr>
        <w:t>If the next available PUCCH</w:t>
      </w:r>
      <w:r>
        <w:rPr>
          <w:rFonts w:eastAsia="宋体"/>
          <w:lang w:val="en-US" w:eastAsia="zh-CN"/>
        </w:rPr>
        <w:t xml:space="preserve"> for deferred</w:t>
      </w:r>
      <w:r>
        <w:rPr>
          <w:rFonts w:eastAsia="宋体" w:hint="eastAsia"/>
          <w:lang w:val="en-US" w:eastAsia="zh-CN"/>
        </w:rPr>
        <w:t xml:space="preserve"> HARQ-ACK codebook is in slot </w:t>
      </w:r>
      <w:r>
        <w:rPr>
          <w:rFonts w:eastAsia="宋体"/>
          <w:i/>
          <w:iCs/>
          <w:lang w:val="en-US" w:eastAsia="zh-CN"/>
        </w:rPr>
        <w:t>n</w:t>
      </w:r>
      <w:r>
        <w:rPr>
          <w:rFonts w:eastAsia="宋体" w:hint="eastAsia"/>
          <w:lang w:val="en-US" w:eastAsia="zh-CN"/>
        </w:rPr>
        <w:t xml:space="preserve"> and another HARQ-ACK codebook is also indicated to be transmitted in slot </w:t>
      </w:r>
      <w:r>
        <w:rPr>
          <w:rFonts w:eastAsia="宋体"/>
          <w:i/>
          <w:iCs/>
          <w:lang w:val="en-US" w:eastAsia="zh-CN"/>
        </w:rPr>
        <w:t>n</w:t>
      </w:r>
      <w:r>
        <w:rPr>
          <w:rFonts w:eastAsia="宋体" w:hint="eastAsia"/>
          <w:lang w:val="en-US" w:eastAsia="zh-CN"/>
        </w:rPr>
        <w:t xml:space="preserve">, then the </w:t>
      </w:r>
      <w:r>
        <w:rPr>
          <w:rFonts w:eastAsia="宋体"/>
          <w:lang w:val="en-US" w:eastAsia="zh-CN"/>
        </w:rPr>
        <w:t>deferred</w:t>
      </w:r>
      <w:r>
        <w:rPr>
          <w:rFonts w:eastAsia="宋体" w:hint="eastAsia"/>
          <w:lang w:val="en-US" w:eastAsia="zh-CN"/>
        </w:rPr>
        <w:t xml:space="preserve"> HARQ-ACK codebook should be multiplexed with another HARQ-ACK codebook in </w:t>
      </w:r>
      <w:r>
        <w:rPr>
          <w:rFonts w:eastAsia="宋体"/>
          <w:lang w:val="en-US" w:eastAsia="zh-CN"/>
        </w:rPr>
        <w:t>the</w:t>
      </w:r>
      <w:r>
        <w:rPr>
          <w:rFonts w:eastAsia="宋体" w:hint="eastAsia"/>
          <w:lang w:val="en-US" w:eastAsia="zh-CN"/>
        </w:rPr>
        <w:t xml:space="preserve"> same PUCCH determined by PRI in </w:t>
      </w:r>
      <w:r>
        <w:rPr>
          <w:rFonts w:eastAsia="宋体"/>
          <w:lang w:val="en-US" w:eastAsia="zh-CN"/>
        </w:rPr>
        <w:t xml:space="preserve">the </w:t>
      </w:r>
      <w:r>
        <w:rPr>
          <w:rFonts w:eastAsia="宋体" w:hint="eastAsia"/>
          <w:lang w:val="en-US" w:eastAsia="zh-CN"/>
        </w:rPr>
        <w:t xml:space="preserve">last DCI. In this case, the UE should construct a new HARQ-ACK codebook including the </w:t>
      </w:r>
      <w:r>
        <w:rPr>
          <w:rFonts w:eastAsia="宋体"/>
          <w:lang w:val="en-US" w:eastAsia="zh-CN"/>
        </w:rPr>
        <w:t>deferred</w:t>
      </w:r>
      <w:r>
        <w:rPr>
          <w:rFonts w:eastAsia="宋体" w:hint="eastAsia"/>
          <w:lang w:val="en-US" w:eastAsia="zh-CN"/>
        </w:rPr>
        <w:t xml:space="preserve"> HARQ-ACK codebook and another HARQ-ACK codebook. The </w:t>
      </w:r>
      <w:r>
        <w:rPr>
          <w:rFonts w:eastAsia="宋体"/>
          <w:lang w:val="en-US" w:eastAsia="zh-CN"/>
        </w:rPr>
        <w:t>details of</w:t>
      </w:r>
      <w:r>
        <w:rPr>
          <w:rFonts w:eastAsia="宋体" w:hint="eastAsia"/>
          <w:lang w:val="en-US" w:eastAsia="zh-CN"/>
        </w:rPr>
        <w:t xml:space="preserve"> the construction of the new HARQ-ACK codebook</w:t>
      </w:r>
      <w:r>
        <w:rPr>
          <w:rFonts w:eastAsia="宋体"/>
          <w:lang w:val="en-US" w:eastAsia="zh-CN"/>
        </w:rPr>
        <w:t xml:space="preserve"> are discussed below</w:t>
      </w:r>
      <w:r>
        <w:rPr>
          <w:rFonts w:eastAsia="宋体" w:hint="eastAsia"/>
          <w:lang w:val="en-US" w:eastAsia="zh-CN"/>
        </w:rPr>
        <w:t>.</w:t>
      </w:r>
    </w:p>
    <w:p w:rsidR="00D7032C" w:rsidRDefault="00BB1884">
      <w:pPr>
        <w:adjustRightInd/>
        <w:snapToGrid w:val="0"/>
        <w:spacing w:afterLines="50"/>
        <w:rPr>
          <w:rFonts w:eastAsia="宋体"/>
          <w:lang w:val="en-US" w:eastAsia="zh-CN"/>
        </w:rPr>
      </w:pPr>
      <w:r>
        <w:rPr>
          <w:rFonts w:eastAsia="宋体"/>
          <w:b/>
          <w:bCs/>
          <w:lang w:val="en-US" w:eastAsia="zh-CN"/>
        </w:rPr>
        <w:t>Option 1</w:t>
      </w:r>
      <w:r>
        <w:rPr>
          <w:rFonts w:eastAsia="宋体" w:hint="eastAsia"/>
          <w:b/>
          <w:bCs/>
          <w:lang w:val="en-US" w:eastAsia="zh-CN"/>
        </w:rPr>
        <w:t xml:space="preserve">: </w:t>
      </w:r>
      <w:r>
        <w:rPr>
          <w:rFonts w:eastAsia="宋体" w:hint="eastAsia"/>
          <w:lang w:val="en-US" w:eastAsia="zh-CN"/>
        </w:rPr>
        <w:t>R</w:t>
      </w:r>
      <w:r>
        <w:rPr>
          <w:rFonts w:eastAsia="宋体"/>
          <w:lang w:val="en-US" w:eastAsia="zh-CN"/>
        </w:rPr>
        <w:t xml:space="preserve">egardless of whether the UE is configured with a dynamic codebook or a semi-static codebook, the UE always concatenates the deferred HARQ-ACK codebook after the other HARQ-ACK codebook to </w:t>
      </w:r>
      <w:r>
        <w:rPr>
          <w:rFonts w:eastAsia="宋体" w:hint="eastAsia"/>
          <w:lang w:val="en-US" w:eastAsia="zh-CN"/>
        </w:rPr>
        <w:t xml:space="preserve">generate </w:t>
      </w:r>
      <w:r>
        <w:rPr>
          <w:rFonts w:eastAsia="宋体"/>
          <w:lang w:val="en-US" w:eastAsia="zh-CN"/>
        </w:rPr>
        <w:t>a new HARQ-ACK codebook.</w:t>
      </w:r>
      <w:r>
        <w:rPr>
          <w:rFonts w:eastAsia="宋体" w:hint="eastAsia"/>
          <w:lang w:val="en-US" w:eastAsia="zh-CN"/>
        </w:rPr>
        <w:t xml:space="preserve"> </w:t>
      </w:r>
    </w:p>
    <w:p w:rsidR="00D7032C" w:rsidRDefault="00BB1884">
      <w:pPr>
        <w:adjustRightInd/>
        <w:snapToGrid w:val="0"/>
        <w:spacing w:afterLines="50"/>
        <w:rPr>
          <w:rFonts w:eastAsia="宋体"/>
          <w:lang w:val="en-US" w:eastAsia="zh-CN"/>
        </w:rPr>
      </w:pPr>
      <w:r>
        <w:rPr>
          <w:rFonts w:eastAsia="宋体"/>
          <w:lang w:val="en-US" w:eastAsia="zh-CN"/>
        </w:rPr>
        <w:t>Option 1</w:t>
      </w:r>
      <w:r>
        <w:rPr>
          <w:rFonts w:eastAsia="宋体" w:hint="eastAsia"/>
          <w:lang w:val="en-US" w:eastAsia="zh-CN"/>
        </w:rPr>
        <w:t xml:space="preserve"> is a simple method, but if the semi-static HARQ-ACK codebook is configured, </w:t>
      </w:r>
      <w:r>
        <w:rPr>
          <w:rFonts w:eastAsia="宋体"/>
          <w:lang w:val="en-US" w:eastAsia="zh-CN"/>
        </w:rPr>
        <w:t>redundant</w:t>
      </w:r>
      <w:r>
        <w:rPr>
          <w:rFonts w:eastAsia="宋体" w:hint="eastAsia"/>
          <w:lang w:val="en-US" w:eastAsia="zh-CN"/>
        </w:rPr>
        <w:t xml:space="preserve"> overhead may be generated.</w:t>
      </w:r>
    </w:p>
    <w:p w:rsidR="00D7032C" w:rsidRDefault="00BB1884">
      <w:pPr>
        <w:adjustRightInd/>
        <w:snapToGrid w:val="0"/>
        <w:spacing w:afterLines="50"/>
        <w:rPr>
          <w:rFonts w:eastAsia="宋体"/>
          <w:lang w:val="en-US" w:eastAsia="zh-CN"/>
        </w:rPr>
      </w:pPr>
      <w:r>
        <w:rPr>
          <w:rFonts w:eastAsia="宋体"/>
          <w:lang w:val="en-US" w:eastAsia="zh-CN"/>
        </w:rPr>
        <w:t>For example, in Figure 1, the UE is configured with a semi-static HARQ-ACK codebook</w:t>
      </w:r>
      <w:r>
        <w:rPr>
          <w:rFonts w:eastAsia="宋体" w:hint="eastAsia"/>
          <w:lang w:val="en-US" w:eastAsia="zh-CN"/>
        </w:rPr>
        <w:t xml:space="preserve"> </w:t>
      </w:r>
      <w:r>
        <w:rPr>
          <w:rFonts w:eastAsia="宋体"/>
          <w:lang w:val="en-US" w:eastAsia="zh-CN"/>
        </w:rPr>
        <w:t>with k1</w:t>
      </w:r>
      <w:proofErr w:type="gramStart"/>
      <w:r>
        <w:rPr>
          <w:rFonts w:eastAsia="宋体"/>
          <w:lang w:val="en-US" w:eastAsia="zh-CN"/>
        </w:rPr>
        <w:t>={</w:t>
      </w:r>
      <w:proofErr w:type="gramEnd"/>
      <w:r>
        <w:rPr>
          <w:rFonts w:eastAsia="宋体"/>
          <w:lang w:val="en-US" w:eastAsia="zh-CN"/>
        </w:rPr>
        <w:t xml:space="preserve">2,3,4,5,6,7,8}, 6 DG PDSCHs are scheduled, and are instructed to feed back HARQ-ACK in slot </w:t>
      </w:r>
      <w:r>
        <w:rPr>
          <w:rFonts w:eastAsia="宋体"/>
          <w:i/>
          <w:iCs/>
          <w:lang w:val="en-US" w:eastAsia="zh-CN"/>
        </w:rPr>
        <w:t>n</w:t>
      </w:r>
      <w:r>
        <w:rPr>
          <w:rFonts w:eastAsia="宋体"/>
          <w:lang w:val="en-US" w:eastAsia="zh-CN"/>
        </w:rPr>
        <w:t xml:space="preserve">. An SPS PDSCH is transmitted and k1=2 is indicated by the activated DCI, but the HARQ-ACK of the SPS PDSCH is finally deferred to be transmitted in slot </w:t>
      </w:r>
      <w:r>
        <w:rPr>
          <w:rFonts w:eastAsia="宋体"/>
          <w:i/>
          <w:iCs/>
          <w:lang w:val="en-US" w:eastAsia="zh-CN"/>
        </w:rPr>
        <w:t>n</w:t>
      </w:r>
      <w:r>
        <w:rPr>
          <w:rFonts w:eastAsia="宋体"/>
          <w:lang w:val="en-US" w:eastAsia="zh-CN"/>
        </w:rPr>
        <w:t xml:space="preserve">. According to Option 1 of </w:t>
      </w:r>
      <w:r>
        <w:rPr>
          <w:rFonts w:eastAsia="宋体" w:hint="eastAsia"/>
          <w:lang w:val="en-US" w:eastAsia="zh-CN"/>
        </w:rPr>
        <w:t>codebook</w:t>
      </w:r>
      <w:r>
        <w:rPr>
          <w:rFonts w:eastAsia="宋体"/>
          <w:lang w:val="en-US" w:eastAsia="zh-CN"/>
        </w:rPr>
        <w:t xml:space="preserve"> construction, HARQ-ACK of DG PDSCHs and HARQ-ACK of deferred SPS PDSCH should be multiplexed by concatenation</w:t>
      </w:r>
      <w:r>
        <w:rPr>
          <w:rFonts w:eastAsia="宋体" w:hint="eastAsia"/>
          <w:lang w:val="en-US" w:eastAsia="zh-CN"/>
        </w:rPr>
        <w:t xml:space="preserve"> in </w:t>
      </w:r>
      <w:r>
        <w:rPr>
          <w:rFonts w:eastAsia="宋体"/>
          <w:lang w:val="en-US" w:eastAsia="zh-CN"/>
        </w:rPr>
        <w:t>the new HARQ-ACK codebook</w:t>
      </w:r>
      <w:r>
        <w:rPr>
          <w:rFonts w:eastAsia="宋体" w:hint="eastAsia"/>
          <w:lang w:val="en-US" w:eastAsia="zh-CN"/>
        </w:rPr>
        <w:t xml:space="preserve"> </w:t>
      </w:r>
      <w:r>
        <w:rPr>
          <w:rFonts w:eastAsia="宋体"/>
          <w:lang w:val="en-US" w:eastAsia="zh-CN"/>
        </w:rPr>
        <w:t xml:space="preserve">in slot </w:t>
      </w:r>
      <w:r>
        <w:rPr>
          <w:rFonts w:eastAsia="宋体"/>
          <w:i/>
          <w:iCs/>
          <w:lang w:val="en-US" w:eastAsia="zh-CN"/>
        </w:rPr>
        <w:t>n</w:t>
      </w:r>
      <w:r>
        <w:rPr>
          <w:rFonts w:eastAsia="宋体"/>
          <w:lang w:val="en-US" w:eastAsia="zh-CN"/>
        </w:rPr>
        <w:t xml:space="preserve">. </w:t>
      </w:r>
    </w:p>
    <w:p w:rsidR="00D7032C" w:rsidRDefault="00BB1884">
      <w:pPr>
        <w:adjustRightInd/>
        <w:snapToGrid w:val="0"/>
        <w:spacing w:afterLines="50"/>
        <w:rPr>
          <w:rFonts w:eastAsia="宋体"/>
          <w:lang w:val="en-US" w:eastAsia="zh-CN"/>
        </w:rPr>
      </w:pPr>
      <w:r>
        <w:rPr>
          <w:rFonts w:eastAsia="宋体"/>
          <w:lang w:val="en-US" w:eastAsia="zh-CN"/>
        </w:rPr>
        <w:t xml:space="preserve">Since the SPS PDSCH corresponds to k1=2, the HARQ-ACK of the SPS PDSCH is originally indicated to be transmitted in slot </w:t>
      </w:r>
      <w:r>
        <w:rPr>
          <w:rFonts w:eastAsia="宋体"/>
          <w:i/>
          <w:iCs/>
          <w:lang w:val="en-US" w:eastAsia="zh-CN"/>
        </w:rPr>
        <w:t>n-3.</w:t>
      </w:r>
      <w:r>
        <w:rPr>
          <w:rFonts w:eastAsia="宋体" w:hint="eastAsia"/>
          <w:lang w:val="en-US" w:eastAsia="zh-CN"/>
        </w:rPr>
        <w:t xml:space="preserve"> However, the SPS PDSCH in slot </w:t>
      </w:r>
      <w:r>
        <w:rPr>
          <w:rFonts w:eastAsia="宋体" w:hint="eastAsia"/>
          <w:i/>
          <w:iCs/>
          <w:lang w:val="en-US" w:eastAsia="zh-CN"/>
        </w:rPr>
        <w:t xml:space="preserve">n-5 </w:t>
      </w:r>
      <w:r>
        <w:rPr>
          <w:rFonts w:eastAsia="宋体" w:hint="eastAsia"/>
          <w:lang w:val="en-US" w:eastAsia="zh-CN"/>
        </w:rPr>
        <w:t xml:space="preserve">is included in the semi-static codebook window corresponding to the HARQ-ACK codebook </w:t>
      </w:r>
      <w:r>
        <w:rPr>
          <w:rFonts w:eastAsia="宋体"/>
          <w:lang w:val="en-US" w:eastAsia="zh-CN"/>
        </w:rPr>
        <w:t>of</w:t>
      </w:r>
      <w:r>
        <w:rPr>
          <w:rFonts w:eastAsia="宋体" w:hint="eastAsia"/>
          <w:lang w:val="en-US" w:eastAsia="zh-CN"/>
        </w:rPr>
        <w:t xml:space="preserve"> the DG PDSCHs. According to the existing mechanism, the SPS PDSCH in slot</w:t>
      </w:r>
      <w:r>
        <w:rPr>
          <w:rFonts w:eastAsia="宋体"/>
          <w:i/>
          <w:iCs/>
          <w:lang w:val="en-US" w:eastAsia="zh-CN"/>
        </w:rPr>
        <w:t xml:space="preserve"> n-5</w:t>
      </w:r>
      <w:r>
        <w:rPr>
          <w:rFonts w:eastAsia="宋体" w:hint="eastAsia"/>
          <w:lang w:val="en-US" w:eastAsia="zh-CN"/>
        </w:rPr>
        <w:t xml:space="preserve"> is also filled with NACK in HARQ-ACK codebook corresponding to the DG PDSCHs. In this way, the </w:t>
      </w:r>
      <w:r>
        <w:rPr>
          <w:rFonts w:eastAsia="宋体"/>
          <w:lang w:val="en-US" w:eastAsia="zh-CN"/>
        </w:rPr>
        <w:t>HARQ-ACK of slot</w:t>
      </w:r>
      <w:r>
        <w:rPr>
          <w:rFonts w:eastAsia="宋体" w:hint="eastAsia"/>
          <w:lang w:val="en-US" w:eastAsia="zh-CN"/>
        </w:rPr>
        <w:t xml:space="preserve"> </w:t>
      </w:r>
      <w:r>
        <w:rPr>
          <w:rFonts w:eastAsia="宋体"/>
          <w:i/>
          <w:iCs/>
          <w:lang w:val="en-US" w:eastAsia="zh-CN"/>
        </w:rPr>
        <w:t>n-5</w:t>
      </w:r>
      <w:r>
        <w:rPr>
          <w:rFonts w:eastAsia="宋体" w:hint="eastAsia"/>
          <w:lang w:val="en-US" w:eastAsia="zh-CN"/>
        </w:rPr>
        <w:t xml:space="preserve"> is fed back twice. One is the actual HARQ-ACK corresponding to the SPS PDSCH that is included in the </w:t>
      </w:r>
      <w:r>
        <w:rPr>
          <w:rFonts w:eastAsia="宋体"/>
          <w:lang w:val="en-US" w:eastAsia="zh-CN"/>
        </w:rPr>
        <w:t>deferred</w:t>
      </w:r>
      <w:r>
        <w:rPr>
          <w:rFonts w:eastAsia="宋体" w:hint="eastAsia"/>
          <w:lang w:val="en-US" w:eastAsia="zh-CN"/>
        </w:rPr>
        <w:t xml:space="preserve"> HARQ-ACK codebook, and the other is the padding NACK corresponding to the </w:t>
      </w:r>
      <w:r>
        <w:rPr>
          <w:rFonts w:eastAsia="宋体"/>
          <w:lang w:val="en-US" w:eastAsia="zh-CN"/>
        </w:rPr>
        <w:t xml:space="preserve">slot </w:t>
      </w:r>
      <w:r>
        <w:rPr>
          <w:rFonts w:eastAsia="宋体"/>
          <w:lang w:val="en-US" w:eastAsia="zh-CN"/>
        </w:rPr>
        <w:lastRenderedPageBreak/>
        <w:t xml:space="preserve">of </w:t>
      </w:r>
      <w:r>
        <w:rPr>
          <w:rFonts w:eastAsia="宋体" w:hint="eastAsia"/>
          <w:lang w:val="en-US" w:eastAsia="zh-CN"/>
        </w:rPr>
        <w:t xml:space="preserve">SPS PDSCH that is included in the HARQ-ACK codebook for DG PUSCHs. Therefore, a </w:t>
      </w:r>
      <w:r>
        <w:rPr>
          <w:rFonts w:eastAsia="宋体"/>
          <w:lang w:val="en-US" w:eastAsia="zh-CN"/>
        </w:rPr>
        <w:t>redundant</w:t>
      </w:r>
      <w:r>
        <w:rPr>
          <w:rFonts w:eastAsia="宋体" w:hint="eastAsia"/>
          <w:lang w:val="en-US" w:eastAsia="zh-CN"/>
        </w:rPr>
        <w:t xml:space="preserve"> HARQ-ACK bit is generated.</w:t>
      </w:r>
    </w:p>
    <w:p w:rsidR="00D7032C" w:rsidRDefault="00D7032C">
      <w:pPr>
        <w:adjustRightInd/>
        <w:snapToGrid w:val="0"/>
        <w:spacing w:afterLines="50"/>
        <w:rPr>
          <w:rFonts w:eastAsia="宋体"/>
          <w:lang w:val="en-US" w:eastAsia="zh-CN"/>
        </w:rPr>
      </w:pPr>
    </w:p>
    <w:p w:rsidR="00D7032C" w:rsidRDefault="00BB1884">
      <w:pPr>
        <w:adjustRightInd/>
        <w:snapToGrid w:val="0"/>
        <w:spacing w:afterLines="50"/>
        <w:jc w:val="center"/>
      </w:pPr>
      <w:r>
        <w:rPr>
          <w:noProof/>
          <w:lang w:val="en-US" w:eastAsia="zh-CN"/>
        </w:rPr>
        <w:drawing>
          <wp:inline distT="0" distB="0" distL="114300" distR="114300" wp14:anchorId="6F20CFE1" wp14:editId="58D3CD0B">
            <wp:extent cx="4859020" cy="1738630"/>
            <wp:effectExtent l="0" t="0" r="2540" b="1397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9"/>
                    <a:stretch>
                      <a:fillRect/>
                    </a:stretch>
                  </pic:blipFill>
                  <pic:spPr>
                    <a:xfrm>
                      <a:off x="0" y="0"/>
                      <a:ext cx="4859020" cy="1738630"/>
                    </a:xfrm>
                    <a:prstGeom prst="rect">
                      <a:avLst/>
                    </a:prstGeom>
                    <a:noFill/>
                    <a:ln>
                      <a:noFill/>
                    </a:ln>
                  </pic:spPr>
                </pic:pic>
              </a:graphicData>
            </a:graphic>
          </wp:inline>
        </w:drawing>
      </w:r>
    </w:p>
    <w:p w:rsidR="00D7032C" w:rsidRDefault="00BB1884">
      <w:pPr>
        <w:adjustRightInd/>
        <w:snapToGrid w:val="0"/>
        <w:spacing w:afterLines="50"/>
        <w:jc w:val="center"/>
        <w:rPr>
          <w:rFonts w:eastAsia="宋体"/>
          <w:lang w:val="en-US" w:eastAsia="zh-CN"/>
        </w:rPr>
      </w:pPr>
      <w:r>
        <w:rPr>
          <w:rFonts w:eastAsia="宋体"/>
          <w:lang w:val="en-US" w:eastAsia="zh-CN"/>
        </w:rPr>
        <w:t xml:space="preserve">Figure </w:t>
      </w:r>
      <w:r>
        <w:rPr>
          <w:rFonts w:eastAsia="宋体" w:hint="eastAsia"/>
          <w:lang w:val="en-US" w:eastAsia="zh-CN"/>
        </w:rPr>
        <w:t xml:space="preserve">1 </w:t>
      </w:r>
      <w:proofErr w:type="gramStart"/>
      <w:r>
        <w:rPr>
          <w:rFonts w:eastAsia="宋体" w:hint="eastAsia"/>
          <w:lang w:val="en-US" w:eastAsia="zh-CN"/>
        </w:rPr>
        <w:t>An</w:t>
      </w:r>
      <w:proofErr w:type="gramEnd"/>
      <w:r>
        <w:rPr>
          <w:rFonts w:eastAsia="宋体" w:hint="eastAsia"/>
          <w:lang w:val="en-US" w:eastAsia="zh-CN"/>
        </w:rPr>
        <w:t xml:space="preserve"> example for the delayed HARQ-ACK codebook</w:t>
      </w:r>
    </w:p>
    <w:p w:rsidR="00D7032C" w:rsidRDefault="00BB1884">
      <w:pPr>
        <w:adjustRightInd/>
        <w:snapToGrid w:val="0"/>
        <w:spacing w:afterLines="50"/>
        <w:rPr>
          <w:rFonts w:eastAsia="宋体"/>
          <w:lang w:val="en-US" w:eastAsia="zh-CN"/>
        </w:rPr>
      </w:pPr>
      <w:r>
        <w:rPr>
          <w:rFonts w:eastAsia="宋体" w:hint="eastAsia"/>
          <w:lang w:val="en-US" w:eastAsia="zh-CN"/>
        </w:rPr>
        <w:t xml:space="preserve">An optimized method is to construct the codebook for HARQ-ACK feedback in slot </w:t>
      </w:r>
      <w:r>
        <w:rPr>
          <w:rFonts w:eastAsia="宋体"/>
          <w:i/>
          <w:iCs/>
          <w:lang w:val="en-US" w:eastAsia="zh-CN"/>
        </w:rPr>
        <w:t>n</w:t>
      </w:r>
      <w:r>
        <w:rPr>
          <w:rFonts w:eastAsia="宋体" w:hint="eastAsia"/>
          <w:lang w:val="en-US" w:eastAsia="zh-CN"/>
        </w:rPr>
        <w:t xml:space="preserve"> according to the semi-static HARQ-ACK codebook mechanism instead of using the method of concatenating two sub-codebooks (</w:t>
      </w:r>
      <w:r>
        <w:rPr>
          <w:rFonts w:eastAsia="宋体"/>
          <w:lang w:val="en-US" w:eastAsia="zh-CN"/>
        </w:rPr>
        <w:t>deferred</w:t>
      </w:r>
      <w:r>
        <w:rPr>
          <w:rFonts w:eastAsia="宋体" w:hint="eastAsia"/>
          <w:lang w:val="en-US" w:eastAsia="zh-CN"/>
        </w:rPr>
        <w:t xml:space="preserve"> HARQ-ACK codebook and semi-static HARQ-ACK codebook corresponding to the DG PDSCHs) in Option 1.</w:t>
      </w:r>
    </w:p>
    <w:p w:rsidR="00D7032C" w:rsidRDefault="00BB1884">
      <w:pPr>
        <w:adjustRightInd/>
        <w:snapToGrid w:val="0"/>
        <w:spacing w:afterLines="50"/>
        <w:rPr>
          <w:rFonts w:eastAsia="宋体"/>
          <w:lang w:val="en-US" w:eastAsia="zh-CN"/>
        </w:rPr>
      </w:pPr>
      <w:r>
        <w:rPr>
          <w:rFonts w:eastAsia="宋体" w:hint="eastAsia"/>
          <w:b/>
          <w:bCs/>
          <w:lang w:val="en-US" w:eastAsia="zh-CN"/>
        </w:rPr>
        <w:t xml:space="preserve">Option 2: </w:t>
      </w:r>
      <w:r w:rsidRPr="00BE5E7A">
        <w:rPr>
          <w:rFonts w:eastAsia="宋体"/>
          <w:lang w:val="en-US" w:eastAsia="zh-CN"/>
        </w:rPr>
        <w:t>I</w:t>
      </w:r>
      <w:r>
        <w:rPr>
          <w:rFonts w:eastAsia="宋体" w:hint="eastAsia"/>
          <w:lang w:val="en-US" w:eastAsia="zh-CN"/>
        </w:rPr>
        <w:t>f the slot with SPS PDSCH</w:t>
      </w:r>
      <w:r>
        <w:rPr>
          <w:rFonts w:eastAsia="宋体"/>
          <w:lang w:val="en-US" w:eastAsia="zh-CN"/>
        </w:rPr>
        <w:t xml:space="preserve"> </w:t>
      </w:r>
      <w:r>
        <w:rPr>
          <w:rFonts w:eastAsia="宋体" w:hint="eastAsia"/>
          <w:lang w:val="en-US" w:eastAsia="zh-CN"/>
        </w:rPr>
        <w:t xml:space="preserve">is contained in the semi-static HARQ-ACK codebook window corresponding to a semi-static HARQ-ACK codebook </w:t>
      </w:r>
      <w:r>
        <w:rPr>
          <w:rFonts w:eastAsia="宋体"/>
          <w:lang w:val="en-US" w:eastAsia="zh-CN"/>
        </w:rPr>
        <w:t>of</w:t>
      </w:r>
      <w:r>
        <w:rPr>
          <w:rFonts w:eastAsia="宋体" w:hint="eastAsia"/>
          <w:lang w:val="en-US" w:eastAsia="zh-CN"/>
        </w:rPr>
        <w:t xml:space="preserve"> the DG PDSCHs, then UE constructs the new HARQ-ACK codebook containing the </w:t>
      </w:r>
      <w:r>
        <w:rPr>
          <w:rFonts w:eastAsia="宋体"/>
          <w:lang w:val="en-US" w:eastAsia="zh-CN"/>
        </w:rPr>
        <w:t>deferred</w:t>
      </w:r>
      <w:r>
        <w:rPr>
          <w:rFonts w:eastAsia="宋体" w:hint="eastAsia"/>
          <w:lang w:val="en-US" w:eastAsia="zh-CN"/>
        </w:rPr>
        <w:t xml:space="preserve"> HARQ-ACK</w:t>
      </w:r>
      <w:r>
        <w:rPr>
          <w:rFonts w:eastAsia="宋体"/>
          <w:lang w:val="en-US" w:eastAsia="zh-CN"/>
        </w:rPr>
        <w:t xml:space="preserve"> for SPS PDSCH</w:t>
      </w:r>
      <w:r>
        <w:rPr>
          <w:rFonts w:eastAsia="宋体" w:hint="eastAsia"/>
          <w:lang w:val="en-US" w:eastAsia="zh-CN"/>
        </w:rPr>
        <w:t xml:space="preserve"> and HARQ-ACKs of the DG PDSCHs according to the semi-static HARQ-ACK codebook mechanism</w:t>
      </w:r>
      <w:r>
        <w:rPr>
          <w:rFonts w:eastAsia="宋体"/>
          <w:lang w:val="en-US" w:eastAsia="zh-CN"/>
        </w:rPr>
        <w:t xml:space="preserve"> in principle</w:t>
      </w:r>
      <w:r>
        <w:rPr>
          <w:rFonts w:eastAsia="宋体" w:hint="eastAsia"/>
          <w:lang w:val="en-US" w:eastAsia="zh-CN"/>
        </w:rPr>
        <w:t xml:space="preserve">, </w:t>
      </w:r>
      <w:r>
        <w:rPr>
          <w:rFonts w:eastAsia="宋体"/>
          <w:lang w:val="en-US" w:eastAsia="zh-CN"/>
        </w:rPr>
        <w:t xml:space="preserve">but </w:t>
      </w:r>
      <w:r>
        <w:rPr>
          <w:rFonts w:eastAsia="宋体" w:hint="eastAsia"/>
          <w:lang w:val="en-US" w:eastAsia="zh-CN"/>
        </w:rPr>
        <w:t>the actual HARQ-ACK is always generated for the slot with SPS PDSCH. In other words,</w:t>
      </w:r>
      <w:r>
        <w:rPr>
          <w:rFonts w:eastAsia="宋体"/>
          <w:lang w:val="en-US" w:eastAsia="zh-CN"/>
        </w:rPr>
        <w:t xml:space="preserve"> the SPS PDSCH is trea</w:t>
      </w:r>
      <w:r>
        <w:rPr>
          <w:rFonts w:eastAsia="宋体" w:hint="eastAsia"/>
          <w:lang w:val="en-US" w:eastAsia="zh-CN"/>
        </w:rPr>
        <w:t>t</w:t>
      </w:r>
      <w:r>
        <w:rPr>
          <w:rFonts w:eastAsia="宋体"/>
          <w:lang w:val="en-US" w:eastAsia="zh-CN"/>
        </w:rPr>
        <w:t>ed as DG PDSCH to generate HARQ-ACK.</w:t>
      </w:r>
      <w:r>
        <w:rPr>
          <w:rFonts w:eastAsia="宋体" w:hint="eastAsia"/>
          <w:lang w:val="en-US" w:eastAsia="zh-CN"/>
        </w:rPr>
        <w:t xml:space="preserve"> </w:t>
      </w:r>
      <w:r>
        <w:rPr>
          <w:rFonts w:eastAsia="宋体"/>
          <w:lang w:val="en-US" w:eastAsia="zh-CN"/>
        </w:rPr>
        <w:t>O</w:t>
      </w:r>
      <w:r>
        <w:rPr>
          <w:rFonts w:eastAsia="宋体" w:hint="eastAsia"/>
          <w:lang w:val="en-US" w:eastAsia="zh-CN"/>
        </w:rPr>
        <w:t xml:space="preserve">therwise, UE generates new HARQ-ACK codebook according to </w:t>
      </w:r>
      <w:r w:rsidRPr="00BE5E7A">
        <w:rPr>
          <w:rFonts w:eastAsia="宋体"/>
          <w:b/>
          <w:bCs/>
          <w:lang w:val="en-US" w:eastAsia="zh-CN"/>
        </w:rPr>
        <w:t>Option 1</w:t>
      </w:r>
      <w:r>
        <w:rPr>
          <w:rFonts w:eastAsia="宋体" w:hint="eastAsia"/>
          <w:lang w:val="en-US" w:eastAsia="zh-CN"/>
        </w:rPr>
        <w:t>.</w:t>
      </w:r>
    </w:p>
    <w:p w:rsidR="00D7032C" w:rsidRDefault="00BB1884">
      <w:pPr>
        <w:adjustRightInd/>
        <w:snapToGrid w:val="0"/>
        <w:spacing w:afterLines="50"/>
        <w:rPr>
          <w:rFonts w:eastAsia="宋体"/>
          <w:lang w:val="en-US" w:eastAsia="zh-CN"/>
        </w:rPr>
      </w:pPr>
      <w:r>
        <w:rPr>
          <w:rFonts w:eastAsia="宋体"/>
          <w:lang w:val="en-US" w:eastAsia="zh-CN"/>
        </w:rPr>
        <w:t>For example, also in Figure 1,</w:t>
      </w:r>
      <w:r>
        <w:rPr>
          <w:rFonts w:eastAsia="宋体" w:hint="eastAsia"/>
          <w:lang w:val="en-US" w:eastAsia="zh-CN"/>
        </w:rPr>
        <w:t xml:space="preserve"> </w:t>
      </w:r>
      <w:r>
        <w:rPr>
          <w:rFonts w:eastAsia="宋体"/>
          <w:lang w:val="en-US" w:eastAsia="zh-CN"/>
        </w:rPr>
        <w:t>a</w:t>
      </w:r>
      <w:r>
        <w:rPr>
          <w:rFonts w:eastAsia="宋体" w:hint="eastAsia"/>
          <w:lang w:val="en-US" w:eastAsia="zh-CN"/>
        </w:rPr>
        <w:t xml:space="preserve">ccording to Option 2, the slot of the SPS PDSCH corresponding to the deferred HARQ-ACK is included in the semi-static codebook window corresponding to the semi-static HARQ-ACK codebook </w:t>
      </w:r>
      <w:r>
        <w:rPr>
          <w:rFonts w:eastAsia="宋体"/>
          <w:lang w:val="en-US" w:eastAsia="zh-CN"/>
        </w:rPr>
        <w:t>of</w:t>
      </w:r>
      <w:r>
        <w:rPr>
          <w:rFonts w:eastAsia="宋体" w:hint="eastAsia"/>
          <w:lang w:val="en-US" w:eastAsia="zh-CN"/>
        </w:rPr>
        <w:t xml:space="preserve"> the DG PDSCHs. Thus, a new HARQ-ACK codebook is constructed according to the semi-static HARQ-ACK codebook mechanism, and actual HARQ-ACK is always generate for the SPS PDSCH in the slot where the SPS PDSCH </w:t>
      </w:r>
      <w:r>
        <w:rPr>
          <w:rFonts w:eastAsia="宋体"/>
          <w:lang w:val="en-US" w:eastAsia="zh-CN"/>
        </w:rPr>
        <w:t>exists, just like the SPS PDSCH is treated as DG PDSCH</w:t>
      </w:r>
      <w:r>
        <w:rPr>
          <w:rFonts w:eastAsia="宋体" w:hint="eastAsia"/>
          <w:lang w:val="en-US" w:eastAsia="zh-CN"/>
        </w:rPr>
        <w:t xml:space="preserve">. In this way, no </w:t>
      </w:r>
      <w:r>
        <w:rPr>
          <w:rFonts w:eastAsia="宋体"/>
          <w:lang w:val="en-US" w:eastAsia="zh-CN"/>
        </w:rPr>
        <w:t>redundant</w:t>
      </w:r>
      <w:r>
        <w:rPr>
          <w:rFonts w:eastAsia="宋体" w:hint="eastAsia"/>
          <w:lang w:val="en-US" w:eastAsia="zh-CN"/>
        </w:rPr>
        <w:t xml:space="preserve"> HARQ-ACK will be generated.</w:t>
      </w:r>
    </w:p>
    <w:p w:rsidR="00D7032C" w:rsidRDefault="00BB1884">
      <w:pPr>
        <w:adjustRightInd/>
        <w:snapToGrid w:val="0"/>
        <w:spacing w:afterLines="50"/>
        <w:rPr>
          <w:rFonts w:eastAsia="宋体"/>
          <w:i/>
          <w:iCs/>
          <w:lang w:val="en-US" w:eastAsia="zh-CN"/>
        </w:rPr>
      </w:pPr>
      <w:r>
        <w:rPr>
          <w:rFonts w:eastAsia="宋体"/>
          <w:lang w:val="en-US" w:eastAsia="zh-CN"/>
        </w:rPr>
        <w:t>Based on the above analysis, Option 2 inherits the advantages of Option 1 and discards its shortcomings. Therefore, from the perspective of overhead reduction,</w:t>
      </w:r>
      <w:r>
        <w:rPr>
          <w:rFonts w:eastAsia="宋体" w:hint="eastAsia"/>
          <w:lang w:val="en-US" w:eastAsia="zh-CN"/>
        </w:rPr>
        <w:t xml:space="preserve"> </w:t>
      </w:r>
      <w:r>
        <w:rPr>
          <w:rFonts w:eastAsia="宋体"/>
          <w:lang w:val="en-US" w:eastAsia="zh-CN"/>
        </w:rPr>
        <w:t>we prefer Option 2 to construct a new HARQ-ACK codebook if the new HARQ-ACK codebook contains deferred HARQ-ACK and another HARQ-ACK codebook corresponding to DG PDSCHs.</w:t>
      </w:r>
      <w:r>
        <w:rPr>
          <w:rFonts w:eastAsia="宋体" w:hint="eastAsia"/>
          <w:i/>
          <w:iCs/>
          <w:lang w:val="en-US" w:eastAsia="zh-CN"/>
        </w:rPr>
        <w:t xml:space="preserve"> </w:t>
      </w:r>
    </w:p>
    <w:p w:rsidR="00D7032C" w:rsidRDefault="00D7032C">
      <w:pPr>
        <w:adjustRightInd/>
        <w:snapToGrid w:val="0"/>
        <w:spacing w:afterLines="50"/>
        <w:rPr>
          <w:rFonts w:eastAsia="宋体"/>
          <w:lang w:val="en-US" w:eastAsia="zh-CN"/>
        </w:rPr>
      </w:pPr>
    </w:p>
    <w:p w:rsidR="00D7032C" w:rsidRDefault="00BB1884">
      <w:pPr>
        <w:adjustRightInd/>
        <w:snapToGrid w:val="0"/>
        <w:spacing w:afterLines="50"/>
        <w:rPr>
          <w:rFonts w:eastAsia="宋体"/>
          <w:i/>
          <w:iCs/>
          <w:lang w:val="en-US" w:eastAsia="zh-CN"/>
        </w:rPr>
      </w:pPr>
      <w:r>
        <w:rPr>
          <w:rFonts w:eastAsia="宋体" w:hint="eastAsia"/>
          <w:b/>
          <w:bCs/>
          <w:i/>
          <w:iCs/>
          <w:lang w:val="en-US" w:eastAsia="zh-CN"/>
        </w:rPr>
        <w:t xml:space="preserve">Proposal 4: </w:t>
      </w:r>
      <w:r>
        <w:rPr>
          <w:rFonts w:eastAsia="宋体" w:hint="eastAsia"/>
          <w:i/>
          <w:iCs/>
          <w:lang w:val="en-US" w:eastAsia="zh-CN"/>
        </w:rPr>
        <w:t xml:space="preserve">If the next available PUCCH for the </w:t>
      </w:r>
      <w:r>
        <w:rPr>
          <w:rFonts w:eastAsia="宋体"/>
          <w:i/>
          <w:iCs/>
          <w:lang w:val="en-US" w:eastAsia="zh-CN"/>
        </w:rPr>
        <w:t>deferred</w:t>
      </w:r>
      <w:r>
        <w:rPr>
          <w:rFonts w:eastAsia="宋体" w:hint="eastAsia"/>
          <w:i/>
          <w:iCs/>
          <w:lang w:val="en-US" w:eastAsia="zh-CN"/>
        </w:rPr>
        <w:t xml:space="preserve"> HARQ-ACK codebook for </w:t>
      </w:r>
      <w:r>
        <w:rPr>
          <w:rFonts w:eastAsia="宋体"/>
          <w:i/>
          <w:iCs/>
          <w:lang w:val="en-US" w:eastAsia="zh-CN"/>
        </w:rPr>
        <w:t>SPS PDSCH</w:t>
      </w:r>
      <w:r>
        <w:rPr>
          <w:rFonts w:eastAsia="宋体" w:hint="eastAsia"/>
          <w:i/>
          <w:iCs/>
          <w:lang w:val="en-US" w:eastAsia="zh-CN"/>
        </w:rPr>
        <w:t xml:space="preserve"> is determined in slot n </w:t>
      </w:r>
      <w:r>
        <w:rPr>
          <w:rFonts w:eastAsia="宋体"/>
          <w:i/>
          <w:iCs/>
          <w:lang w:val="en-US" w:eastAsia="zh-CN"/>
        </w:rPr>
        <w:t>and another</w:t>
      </w:r>
      <w:r>
        <w:rPr>
          <w:rFonts w:eastAsia="宋体" w:hint="eastAsia"/>
          <w:i/>
          <w:iCs/>
          <w:lang w:val="en-US" w:eastAsia="zh-CN"/>
        </w:rPr>
        <w:t xml:space="preserve"> PUCCH for the HARQ-ACK codebook for DG PDSCHs is also indicated in slot n, then the </w:t>
      </w:r>
      <w:r>
        <w:rPr>
          <w:rFonts w:eastAsia="宋体"/>
          <w:i/>
          <w:iCs/>
          <w:lang w:val="en-US" w:eastAsia="zh-CN"/>
        </w:rPr>
        <w:t>two</w:t>
      </w:r>
      <w:r>
        <w:rPr>
          <w:rFonts w:eastAsia="宋体" w:hint="eastAsia"/>
          <w:i/>
          <w:iCs/>
          <w:lang w:val="en-US" w:eastAsia="zh-CN"/>
        </w:rPr>
        <w:t xml:space="preserve"> HARQ-ACK codebook</w:t>
      </w:r>
      <w:r>
        <w:rPr>
          <w:rFonts w:eastAsia="宋体"/>
          <w:i/>
          <w:iCs/>
          <w:lang w:val="en-US" w:eastAsia="zh-CN"/>
        </w:rPr>
        <w:t>s</w:t>
      </w:r>
      <w:r>
        <w:rPr>
          <w:rFonts w:eastAsia="宋体" w:hint="eastAsia"/>
          <w:i/>
          <w:iCs/>
          <w:lang w:val="en-US" w:eastAsia="zh-CN"/>
        </w:rPr>
        <w:t xml:space="preserve"> should be multiplexed </w:t>
      </w:r>
      <w:r>
        <w:rPr>
          <w:rFonts w:eastAsia="宋体"/>
          <w:i/>
          <w:iCs/>
          <w:lang w:val="en-US" w:eastAsia="zh-CN"/>
        </w:rPr>
        <w:t>together</w:t>
      </w:r>
      <w:r>
        <w:rPr>
          <w:rFonts w:eastAsia="宋体" w:hint="eastAsia"/>
          <w:i/>
          <w:iCs/>
          <w:lang w:val="en-US" w:eastAsia="zh-CN"/>
        </w:rPr>
        <w:t xml:space="preserve"> in a same PUCCH determined by PRI in the last DCI. </w:t>
      </w:r>
    </w:p>
    <w:p w:rsidR="00D7032C" w:rsidRDefault="00BB1884">
      <w:pPr>
        <w:numPr>
          <w:ilvl w:val="0"/>
          <w:numId w:val="8"/>
        </w:numPr>
        <w:tabs>
          <w:tab w:val="left" w:pos="0"/>
        </w:tabs>
        <w:adjustRightInd/>
        <w:snapToGrid w:val="0"/>
        <w:spacing w:afterLines="50"/>
        <w:rPr>
          <w:rFonts w:eastAsia="宋体"/>
          <w:b/>
          <w:bCs/>
          <w:i/>
          <w:iCs/>
          <w:lang w:val="en-US" w:eastAsia="zh-CN"/>
        </w:rPr>
      </w:pPr>
      <w:r>
        <w:rPr>
          <w:rFonts w:eastAsia="宋体" w:hint="eastAsia"/>
          <w:i/>
          <w:iCs/>
          <w:lang w:val="en-US" w:eastAsia="zh-CN"/>
        </w:rPr>
        <w:t xml:space="preserve">If the slot </w:t>
      </w:r>
      <w:r>
        <w:rPr>
          <w:rFonts w:eastAsia="宋体"/>
          <w:i/>
          <w:iCs/>
          <w:lang w:val="en-US" w:eastAsia="zh-CN"/>
        </w:rPr>
        <w:t>with SPS PDSCH</w:t>
      </w:r>
      <w:r>
        <w:rPr>
          <w:rFonts w:eastAsia="宋体" w:hint="eastAsia"/>
          <w:i/>
          <w:iCs/>
          <w:lang w:val="en-US" w:eastAsia="zh-CN"/>
        </w:rPr>
        <w:t xml:space="preserve"> is contained in the semi-static HARQ-ACK codebook window corresponding to the semi-static HARQ-ACK codebook for the DG PDSCHs, then UE constructs a new HARQ-ACK codebook containing the </w:t>
      </w:r>
      <w:r>
        <w:rPr>
          <w:rFonts w:eastAsia="宋体"/>
          <w:i/>
          <w:iCs/>
          <w:lang w:val="en-US" w:eastAsia="zh-CN"/>
        </w:rPr>
        <w:t>deferred</w:t>
      </w:r>
      <w:r>
        <w:rPr>
          <w:rFonts w:eastAsia="宋体" w:hint="eastAsia"/>
          <w:i/>
          <w:iCs/>
          <w:lang w:val="en-US" w:eastAsia="zh-CN"/>
        </w:rPr>
        <w:t xml:space="preserve"> HARQ-ACK and HARQ-ACKs of the DG PDSCHs according to the semi-static HARQ-ACK codebook mechanism, </w:t>
      </w:r>
      <w:r>
        <w:rPr>
          <w:rFonts w:eastAsia="宋体"/>
          <w:i/>
          <w:iCs/>
          <w:lang w:val="en-US" w:eastAsia="zh-CN"/>
        </w:rPr>
        <w:t xml:space="preserve">but </w:t>
      </w:r>
      <w:r>
        <w:rPr>
          <w:rFonts w:eastAsia="宋体" w:hint="eastAsia"/>
          <w:i/>
          <w:iCs/>
          <w:lang w:val="en-US" w:eastAsia="zh-CN"/>
        </w:rPr>
        <w:t xml:space="preserve">the actual HARQ-ACK is always generated for the slot with SPS PDSCH. </w:t>
      </w:r>
    </w:p>
    <w:p w:rsidR="00D7032C" w:rsidRDefault="00BB1884">
      <w:pPr>
        <w:numPr>
          <w:ilvl w:val="0"/>
          <w:numId w:val="8"/>
        </w:numPr>
        <w:adjustRightInd/>
        <w:snapToGrid w:val="0"/>
        <w:spacing w:afterLines="50"/>
        <w:rPr>
          <w:rFonts w:eastAsia="宋体"/>
          <w:i/>
          <w:iCs/>
          <w:lang w:val="en-US" w:eastAsia="zh-CN"/>
        </w:rPr>
      </w:pPr>
      <w:r>
        <w:rPr>
          <w:rFonts w:eastAsia="宋体"/>
          <w:i/>
          <w:iCs/>
          <w:lang w:val="en-US" w:eastAsia="zh-CN"/>
        </w:rPr>
        <w:lastRenderedPageBreak/>
        <w:t>O</w:t>
      </w:r>
      <w:r>
        <w:rPr>
          <w:rFonts w:eastAsia="宋体" w:hint="eastAsia"/>
          <w:i/>
          <w:iCs/>
          <w:lang w:val="en-US" w:eastAsia="zh-CN"/>
        </w:rPr>
        <w:t xml:space="preserve">therwise, </w:t>
      </w:r>
      <w:r>
        <w:rPr>
          <w:rFonts w:eastAsia="宋体"/>
          <w:i/>
          <w:iCs/>
          <w:lang w:val="en-US" w:eastAsia="zh-CN"/>
        </w:rPr>
        <w:t xml:space="preserve">regardless of whether the UE is configured with a dynamic codebook or a semi-static codebook, the UE always concatenates the delayed HARQ-ACK codebook after the HARQ-ACK codebook </w:t>
      </w:r>
      <w:r>
        <w:rPr>
          <w:rFonts w:eastAsia="宋体" w:hint="eastAsia"/>
          <w:i/>
          <w:iCs/>
          <w:lang w:val="en-US" w:eastAsia="zh-CN"/>
        </w:rPr>
        <w:t xml:space="preserve">for DG PUSCHs </w:t>
      </w:r>
      <w:r>
        <w:rPr>
          <w:rFonts w:eastAsia="宋体"/>
          <w:i/>
          <w:iCs/>
          <w:lang w:val="en-US" w:eastAsia="zh-CN"/>
        </w:rPr>
        <w:t xml:space="preserve">to </w:t>
      </w:r>
      <w:r>
        <w:rPr>
          <w:rFonts w:eastAsia="宋体" w:hint="eastAsia"/>
          <w:i/>
          <w:iCs/>
          <w:lang w:val="en-US" w:eastAsia="zh-CN"/>
        </w:rPr>
        <w:t xml:space="preserve">generate </w:t>
      </w:r>
      <w:r>
        <w:rPr>
          <w:rFonts w:eastAsia="宋体"/>
          <w:i/>
          <w:iCs/>
          <w:lang w:val="en-US" w:eastAsia="zh-CN"/>
        </w:rPr>
        <w:t>a new HARQ-ACK codebook.</w:t>
      </w:r>
      <w:r>
        <w:rPr>
          <w:rFonts w:eastAsia="宋体" w:hint="eastAsia"/>
          <w:i/>
          <w:iCs/>
          <w:lang w:val="en-US" w:eastAsia="zh-CN"/>
        </w:rPr>
        <w:t xml:space="preserve"> </w:t>
      </w:r>
    </w:p>
    <w:p w:rsidR="00D7032C" w:rsidRDefault="00D7032C">
      <w:pPr>
        <w:adjustRightInd/>
        <w:snapToGrid w:val="0"/>
        <w:spacing w:afterLines="50"/>
        <w:rPr>
          <w:i/>
          <w:iCs/>
          <w:lang w:val="en-US" w:eastAsia="zh-CN"/>
        </w:rPr>
      </w:pPr>
    </w:p>
    <w:p w:rsidR="00D7032C" w:rsidRDefault="00BB1884">
      <w:pPr>
        <w:pStyle w:val="2"/>
        <w:widowControl w:val="0"/>
        <w:numPr>
          <w:ilvl w:val="1"/>
          <w:numId w:val="1"/>
        </w:numPr>
        <w:overflowPunct/>
        <w:snapToGrid w:val="0"/>
        <w:spacing w:before="180" w:after="260" w:line="240" w:lineRule="exact"/>
        <w:jc w:val="left"/>
        <w:textAlignment w:val="auto"/>
        <w:rPr>
          <w:rFonts w:eastAsia="Times New Roman"/>
          <w:b w:val="0"/>
          <w:bCs w:val="0"/>
        </w:rPr>
      </w:pPr>
      <w:r>
        <w:rPr>
          <w:b w:val="0"/>
          <w:bCs w:val="0"/>
        </w:rPr>
        <w:t>SPS HARQ skipping for ‘skipped’ SPS PDSCH</w:t>
      </w:r>
      <w:r>
        <w:rPr>
          <w:rFonts w:hint="eastAsia"/>
          <w:b w:val="0"/>
          <w:bCs w:val="0"/>
        </w:rPr>
        <w:t xml:space="preserve"> and SPS HARQ payload size reduction (of non-skipped SPS PDSCH) </w:t>
      </w:r>
    </w:p>
    <w:p w:rsidR="00D7032C" w:rsidRDefault="00BB1884">
      <w:pPr>
        <w:adjustRightInd/>
        <w:snapToGrid w:val="0"/>
        <w:spacing w:afterLines="50"/>
        <w:rPr>
          <w:lang w:val="en-US" w:eastAsia="zh-CN"/>
        </w:rPr>
      </w:pPr>
      <w:r>
        <w:rPr>
          <w:rFonts w:hint="eastAsia"/>
          <w:lang w:val="en-US" w:eastAsia="zh-CN"/>
        </w:rPr>
        <w:t>In the RAN1#103-e meeting, the following agreements were reached. In this section</w:t>
      </w:r>
      <w:r>
        <w:rPr>
          <w:lang w:val="en-US" w:eastAsia="zh-CN"/>
        </w:rPr>
        <w:t xml:space="preserve"> firstly </w:t>
      </w:r>
      <w:r>
        <w:rPr>
          <w:rFonts w:hint="eastAsia"/>
          <w:lang w:val="en-US" w:eastAsia="zh-CN"/>
        </w:rPr>
        <w:t>the possibility of supporting both NACK only and ACK only</w:t>
      </w:r>
      <w:r>
        <w:rPr>
          <w:lang w:val="en-US" w:eastAsia="zh-CN"/>
        </w:rPr>
        <w:t xml:space="preserve"> is discussed</w:t>
      </w:r>
      <w:r>
        <w:rPr>
          <w:rFonts w:hint="eastAsia"/>
          <w:lang w:val="en-US" w:eastAsia="zh-CN"/>
        </w:rPr>
        <w:t>.</w:t>
      </w:r>
      <w:r>
        <w:rPr>
          <w:lang w:val="en-US" w:eastAsia="zh-CN"/>
        </w:rPr>
        <w:t xml:space="preserve"> Secondly the </w:t>
      </w:r>
      <w:r>
        <w:rPr>
          <w:rFonts w:hint="eastAsia"/>
          <w:bCs/>
          <w:lang w:val="en-US" w:eastAsia="zh-CN"/>
        </w:rPr>
        <w:t>HARQ bundling and HARQ-ACK disabling /skipping for certain SPS configurations</w:t>
      </w:r>
      <w:r>
        <w:rPr>
          <w:bCs/>
          <w:lang w:val="en-US" w:eastAsia="zh-CN"/>
        </w:rPr>
        <w:t xml:space="preserve"> are discussed. </w:t>
      </w:r>
    </w:p>
    <w:tbl>
      <w:tblPr>
        <w:tblStyle w:val="af2"/>
        <w:tblW w:w="0" w:type="auto"/>
        <w:tblLook w:val="04A0" w:firstRow="1" w:lastRow="0" w:firstColumn="1" w:lastColumn="0" w:noHBand="0" w:noVBand="1"/>
      </w:tblPr>
      <w:tblGrid>
        <w:gridCol w:w="9345"/>
      </w:tblGrid>
      <w:tr w:rsidR="00D7032C">
        <w:tc>
          <w:tcPr>
            <w:tcW w:w="9571" w:type="dxa"/>
          </w:tcPr>
          <w:p w:rsidR="00D7032C" w:rsidRDefault="00BB1884">
            <w:pPr>
              <w:spacing w:before="100" w:beforeAutospacing="1" w:after="0" w:line="252" w:lineRule="auto"/>
              <w:rPr>
                <w:lang w:val="en-US" w:eastAsia="ko-KR"/>
              </w:rPr>
            </w:pPr>
            <w:r>
              <w:rPr>
                <w:highlight w:val="green"/>
                <w:lang w:eastAsia="zh-CN"/>
              </w:rPr>
              <w:t>Agreements</w:t>
            </w:r>
            <w:r>
              <w:rPr>
                <w:lang w:eastAsia="zh-CN"/>
              </w:rPr>
              <w:t>: For the studies on SPS HARQ skipping for skipped SPS PDSCH, the further discussions should focus on the following reduced sets methods:</w:t>
            </w:r>
          </w:p>
          <w:p w:rsidR="00D7032C" w:rsidRDefault="00BB1884">
            <w:pPr>
              <w:numPr>
                <w:ilvl w:val="0"/>
                <w:numId w:val="4"/>
              </w:numPr>
              <w:spacing w:after="0"/>
              <w:rPr>
                <w:lang w:val="en-US" w:eastAsia="ko-KR"/>
              </w:rPr>
            </w:pPr>
            <w:r>
              <w:rPr>
                <w:lang w:eastAsia="zh-CN"/>
              </w:rPr>
              <w:t>‘NACK skipping’ for (skipped) SPS PDSCH (Alt. 1)</w:t>
            </w:r>
          </w:p>
          <w:p w:rsidR="00D7032C" w:rsidRDefault="00BB1884">
            <w:pPr>
              <w:numPr>
                <w:ilvl w:val="1"/>
                <w:numId w:val="4"/>
              </w:numPr>
              <w:spacing w:after="0"/>
              <w:rPr>
                <w:lang w:val="en-US" w:eastAsia="ko-KR"/>
              </w:rPr>
            </w:pPr>
            <w:r>
              <w:rPr>
                <w:lang w:eastAsia="zh-CN"/>
              </w:rPr>
              <w:t>FFS: details including at least when to skip the HARQ-ACK as well as NACK skipping configuration details (per SPS or group of SPS configurations etc.)</w:t>
            </w:r>
          </w:p>
          <w:p w:rsidR="00D7032C" w:rsidRDefault="00BB1884">
            <w:pPr>
              <w:numPr>
                <w:ilvl w:val="1"/>
                <w:numId w:val="4"/>
              </w:numPr>
              <w:spacing w:after="0"/>
              <w:rPr>
                <w:lang w:val="en-US" w:eastAsia="ko-KR"/>
              </w:rPr>
            </w:pPr>
            <w:r>
              <w:rPr>
                <w:lang w:eastAsia="zh-CN"/>
              </w:rPr>
              <w:t>Note: this alternative assumes inherently no identification of a skipped SPS PDSCH by the UE</w:t>
            </w:r>
          </w:p>
          <w:p w:rsidR="00D7032C" w:rsidRDefault="00BB1884">
            <w:pPr>
              <w:numPr>
                <w:ilvl w:val="0"/>
                <w:numId w:val="4"/>
              </w:numPr>
              <w:spacing w:after="0"/>
              <w:rPr>
                <w:lang w:val="en-US" w:eastAsia="ko-KR"/>
              </w:rPr>
            </w:pPr>
            <w:r>
              <w:rPr>
                <w:lang w:eastAsia="zh-CN"/>
              </w:rPr>
              <w:t>Dynamic indication of skipped SPS PDSCH occasions (Alt. 3)</w:t>
            </w:r>
          </w:p>
          <w:p w:rsidR="00D7032C" w:rsidRDefault="00BB1884">
            <w:pPr>
              <w:numPr>
                <w:ilvl w:val="1"/>
                <w:numId w:val="4"/>
              </w:numPr>
              <w:spacing w:after="0"/>
              <w:rPr>
                <w:lang w:val="en-US" w:eastAsia="zh-CN"/>
              </w:rPr>
            </w:pPr>
            <w:r>
              <w:rPr>
                <w:lang w:eastAsia="zh-CN"/>
              </w:rPr>
              <w:t>FFS: details including dynamic indication methods such as e.g. DCI, MAC CE, specific DM-RS instead of SPS DM-</w:t>
            </w:r>
            <w:proofErr w:type="gramStart"/>
            <w:r>
              <w:rPr>
                <w:lang w:eastAsia="zh-CN"/>
              </w:rPr>
              <w:t>RS, …</w:t>
            </w:r>
            <w:proofErr w:type="gramEnd"/>
          </w:p>
          <w:p w:rsidR="00D7032C" w:rsidRDefault="00BB1884">
            <w:pPr>
              <w:spacing w:after="0" w:line="252" w:lineRule="auto"/>
              <w:rPr>
                <w:lang w:val="en-US" w:eastAsia="ko-KR"/>
              </w:rPr>
            </w:pPr>
            <w:r>
              <w:rPr>
                <w:highlight w:val="green"/>
                <w:lang w:eastAsia="zh-CN"/>
              </w:rPr>
              <w:t>Agreements</w:t>
            </w:r>
            <w:r>
              <w:rPr>
                <w:lang w:eastAsia="zh-CN"/>
              </w:rPr>
              <w:t>: For the studies on SPS HARQ payload size reduction (of non-skipped SPS PDSCH), the further discussions should focus on the following reduced sets of methods:</w:t>
            </w:r>
          </w:p>
          <w:p w:rsidR="00D7032C" w:rsidRDefault="00BB1884">
            <w:pPr>
              <w:numPr>
                <w:ilvl w:val="0"/>
                <w:numId w:val="9"/>
              </w:numPr>
              <w:spacing w:after="0"/>
              <w:rPr>
                <w:lang w:val="en-US" w:eastAsia="ko-KR"/>
              </w:rPr>
            </w:pPr>
            <w:r>
              <w:rPr>
                <w:lang w:eastAsia="zh-CN"/>
              </w:rPr>
              <w:t>ACK skipping (NACK-only) (Alt. 1)</w:t>
            </w:r>
          </w:p>
          <w:p w:rsidR="00D7032C" w:rsidRDefault="00BB1884">
            <w:pPr>
              <w:numPr>
                <w:ilvl w:val="1"/>
                <w:numId w:val="9"/>
              </w:numPr>
              <w:spacing w:after="0"/>
              <w:rPr>
                <w:lang w:val="en-US" w:eastAsia="ko-KR"/>
              </w:rPr>
            </w:pPr>
            <w:r>
              <w:rPr>
                <w:lang w:eastAsia="zh-CN"/>
              </w:rPr>
              <w:t>FFS: Details</w:t>
            </w:r>
          </w:p>
          <w:p w:rsidR="00D7032C" w:rsidRDefault="00BB1884">
            <w:pPr>
              <w:numPr>
                <w:ilvl w:val="0"/>
                <w:numId w:val="9"/>
              </w:numPr>
              <w:spacing w:after="0"/>
              <w:rPr>
                <w:lang w:val="en-US" w:eastAsia="ko-KR"/>
              </w:rPr>
            </w:pPr>
            <w:r>
              <w:rPr>
                <w:lang w:eastAsia="zh-CN"/>
              </w:rPr>
              <w:t>NACK skipping (ACK-only) (Alt. 2)</w:t>
            </w:r>
          </w:p>
          <w:p w:rsidR="00D7032C" w:rsidRDefault="00BB1884">
            <w:pPr>
              <w:numPr>
                <w:ilvl w:val="1"/>
                <w:numId w:val="9"/>
              </w:numPr>
              <w:spacing w:after="0"/>
              <w:rPr>
                <w:lang w:val="en-US" w:eastAsia="ko-KR"/>
              </w:rPr>
            </w:pPr>
            <w:r>
              <w:rPr>
                <w:lang w:eastAsia="zh-CN"/>
              </w:rPr>
              <w:t>FFS: Details</w:t>
            </w:r>
          </w:p>
          <w:p w:rsidR="00D7032C" w:rsidRDefault="00BB1884">
            <w:pPr>
              <w:numPr>
                <w:ilvl w:val="0"/>
                <w:numId w:val="9"/>
              </w:numPr>
              <w:spacing w:after="0"/>
              <w:rPr>
                <w:lang w:val="en-US" w:eastAsia="ko-KR"/>
              </w:rPr>
            </w:pPr>
            <w:r>
              <w:rPr>
                <w:lang w:eastAsia="zh-CN"/>
              </w:rPr>
              <w:t>HARQ bundling / compression (Alt. 3)</w:t>
            </w:r>
          </w:p>
          <w:p w:rsidR="00D7032C" w:rsidRDefault="00BB1884">
            <w:pPr>
              <w:numPr>
                <w:ilvl w:val="1"/>
                <w:numId w:val="9"/>
              </w:numPr>
              <w:spacing w:after="0"/>
              <w:rPr>
                <w:lang w:val="en-US" w:eastAsia="ko-KR"/>
              </w:rPr>
            </w:pPr>
            <w:r>
              <w:rPr>
                <w:lang w:eastAsia="zh-CN"/>
              </w:rPr>
              <w:t>FFS: Details including HARQ bundling / compression window, bundling / compression technique</w:t>
            </w:r>
          </w:p>
          <w:p w:rsidR="00D7032C" w:rsidRDefault="00BB1884">
            <w:pPr>
              <w:numPr>
                <w:ilvl w:val="0"/>
                <w:numId w:val="9"/>
              </w:numPr>
              <w:spacing w:after="0"/>
              <w:rPr>
                <w:lang w:val="en-US" w:eastAsia="ko-KR"/>
              </w:rPr>
            </w:pPr>
            <w:r>
              <w:rPr>
                <w:lang w:eastAsia="zh-CN"/>
              </w:rPr>
              <w:t>HARQ-ACK disabling /skipping for certain SPS configurations (Alt. 4)</w:t>
            </w:r>
          </w:p>
          <w:p w:rsidR="00D7032C" w:rsidRDefault="00BB1884">
            <w:pPr>
              <w:numPr>
                <w:ilvl w:val="1"/>
                <w:numId w:val="9"/>
              </w:numPr>
              <w:spacing w:after="0"/>
              <w:rPr>
                <w:lang w:val="en-US" w:eastAsia="ko-KR"/>
              </w:rPr>
            </w:pPr>
            <w:r>
              <w:rPr>
                <w:lang w:eastAsia="zh-CN"/>
              </w:rPr>
              <w:t>The skipping / disabling is higher-layer configured per SPS configuration</w:t>
            </w:r>
          </w:p>
          <w:p w:rsidR="00D7032C" w:rsidRDefault="00BB1884">
            <w:pPr>
              <w:numPr>
                <w:ilvl w:val="1"/>
                <w:numId w:val="9"/>
              </w:numPr>
              <w:spacing w:after="0"/>
              <w:rPr>
                <w:lang w:val="en-US" w:eastAsia="ko-KR"/>
              </w:rPr>
            </w:pPr>
            <w:r>
              <w:rPr>
                <w:lang w:eastAsia="zh-CN"/>
              </w:rPr>
              <w:t>FFS: HARQ-ACK skipping behaviour for Type 1 CB</w:t>
            </w:r>
          </w:p>
          <w:p w:rsidR="00D7032C" w:rsidRDefault="00D7032C">
            <w:pPr>
              <w:spacing w:after="0"/>
              <w:ind w:left="1080"/>
              <w:rPr>
                <w:lang w:val="en-US" w:eastAsia="zh-CN"/>
              </w:rPr>
            </w:pPr>
          </w:p>
        </w:tc>
      </w:tr>
    </w:tbl>
    <w:p w:rsidR="00D7032C" w:rsidRDefault="00BB1884">
      <w:pPr>
        <w:numPr>
          <w:ilvl w:val="0"/>
          <w:numId w:val="10"/>
        </w:numPr>
        <w:adjustRightInd/>
        <w:snapToGrid w:val="0"/>
        <w:spacing w:beforeLines="50" w:before="180" w:afterLines="50"/>
        <w:rPr>
          <w:b/>
          <w:bCs/>
          <w:lang w:val="en-US" w:eastAsia="zh-CN"/>
        </w:rPr>
      </w:pPr>
      <w:r>
        <w:rPr>
          <w:b/>
          <w:bCs/>
          <w:lang w:eastAsia="zh-CN"/>
        </w:rPr>
        <w:t>NACK skipping</w:t>
      </w:r>
      <w:r>
        <w:rPr>
          <w:rFonts w:hint="eastAsia"/>
          <w:b/>
          <w:bCs/>
          <w:lang w:val="en-US" w:eastAsia="zh-CN"/>
        </w:rPr>
        <w:t xml:space="preserve"> and </w:t>
      </w:r>
      <w:r>
        <w:rPr>
          <w:b/>
          <w:bCs/>
          <w:lang w:eastAsia="zh-CN"/>
        </w:rPr>
        <w:t>ACK skipping</w:t>
      </w:r>
    </w:p>
    <w:p w:rsidR="00D7032C" w:rsidRDefault="00BB1884">
      <w:pPr>
        <w:adjustRightInd/>
        <w:snapToGrid w:val="0"/>
        <w:spacing w:afterLines="50"/>
        <w:rPr>
          <w:lang w:val="en-US" w:eastAsia="zh-CN"/>
        </w:rPr>
      </w:pPr>
      <w:r>
        <w:rPr>
          <w:rFonts w:hint="eastAsia"/>
          <w:lang w:val="en-US" w:eastAsia="zh-CN"/>
        </w:rPr>
        <w:t>For the SPS HARQ skipping for</w:t>
      </w:r>
      <w:r>
        <w:rPr>
          <w:lang w:val="en-US" w:eastAsia="zh-CN"/>
        </w:rPr>
        <w:t xml:space="preserve"> </w:t>
      </w:r>
      <w:r>
        <w:rPr>
          <w:rFonts w:hint="eastAsia"/>
          <w:lang w:val="en-US" w:eastAsia="zh-CN"/>
        </w:rPr>
        <w:t>'skipped' SPS PDSCH, NACK skipping has its own use cases, for example, to support the TSC traffic with non-integer periodicity in terms of OFDM symbol granularity by over provision of the DL resources for SPS PDSCH.</w:t>
      </w:r>
    </w:p>
    <w:p w:rsidR="00D7032C" w:rsidRDefault="00BB1884">
      <w:pPr>
        <w:adjustRightInd/>
        <w:snapToGrid w:val="0"/>
        <w:spacing w:afterLines="50"/>
        <w:rPr>
          <w:lang w:val="en-US" w:eastAsia="zh-CN"/>
        </w:rPr>
      </w:pPr>
      <w:r>
        <w:rPr>
          <w:rFonts w:hint="eastAsia"/>
          <w:lang w:val="en-US" w:eastAsia="zh-CN"/>
        </w:rPr>
        <w:t xml:space="preserve">For the SPS HARQ payload size reduction (of non-skipped SPS PDSCH), ACK skipping also has its own use cases. For example, </w:t>
      </w:r>
      <w:r>
        <w:rPr>
          <w:lang w:val="en-US" w:eastAsia="zh-CN"/>
        </w:rPr>
        <w:t xml:space="preserve">ACK generation is a high probability event for </w:t>
      </w:r>
      <w:r>
        <w:rPr>
          <w:rFonts w:hint="eastAsia"/>
          <w:lang w:val="en-US" w:eastAsia="zh-CN"/>
        </w:rPr>
        <w:t>URLLC services, so in order to reduce overhead</w:t>
      </w:r>
      <w:r>
        <w:rPr>
          <w:lang w:val="en-US" w:eastAsia="zh-CN"/>
        </w:rPr>
        <w:t xml:space="preserve"> as much as possible</w:t>
      </w:r>
      <w:r>
        <w:rPr>
          <w:rFonts w:hint="eastAsia"/>
          <w:lang w:val="en-US" w:eastAsia="zh-CN"/>
        </w:rPr>
        <w:t xml:space="preserve">, ACK skipping is </w:t>
      </w:r>
      <w:r>
        <w:rPr>
          <w:lang w:val="en-US" w:eastAsia="zh-CN"/>
        </w:rPr>
        <w:t>preferred</w:t>
      </w:r>
      <w:r>
        <w:rPr>
          <w:rFonts w:hint="eastAsia"/>
          <w:lang w:val="en-US" w:eastAsia="zh-CN"/>
        </w:rPr>
        <w:t>.</w:t>
      </w:r>
    </w:p>
    <w:p w:rsidR="00D7032C" w:rsidRDefault="00BB1884">
      <w:pPr>
        <w:adjustRightInd/>
        <w:snapToGrid w:val="0"/>
        <w:spacing w:afterLines="50"/>
        <w:rPr>
          <w:lang w:val="en-US" w:eastAsia="zh-CN"/>
        </w:rPr>
      </w:pPr>
      <w:r>
        <w:rPr>
          <w:rFonts w:hint="eastAsia"/>
          <w:lang w:val="en-US" w:eastAsia="zh-CN"/>
        </w:rPr>
        <w:t xml:space="preserve">Therefore, we propose to consider that both feedback modes are supported. </w:t>
      </w:r>
      <w:r>
        <w:rPr>
          <w:lang w:val="en-US" w:eastAsia="zh-CN"/>
        </w:rPr>
        <w:t>Which kind of</w:t>
      </w:r>
      <w:r>
        <w:rPr>
          <w:rFonts w:hint="eastAsia"/>
          <w:lang w:val="en-US" w:eastAsia="zh-CN"/>
        </w:rPr>
        <w:t xml:space="preserve"> feedback mode to be used can be </w:t>
      </w:r>
      <w:r>
        <w:rPr>
          <w:lang w:val="en-US" w:eastAsia="zh-CN"/>
        </w:rPr>
        <w:t>configured from</w:t>
      </w:r>
      <w:r>
        <w:rPr>
          <w:rFonts w:hint="eastAsia"/>
          <w:lang w:val="en-US" w:eastAsia="zh-CN"/>
        </w:rPr>
        <w:t xml:space="preserve"> the base </w:t>
      </w:r>
      <w:proofErr w:type="gramStart"/>
      <w:r>
        <w:rPr>
          <w:rFonts w:hint="eastAsia"/>
          <w:lang w:val="en-US" w:eastAsia="zh-CN"/>
        </w:rPr>
        <w:t>station.</w:t>
      </w:r>
      <w:proofErr w:type="gramEnd"/>
      <w:r>
        <w:rPr>
          <w:rFonts w:hint="eastAsia"/>
          <w:lang w:val="en-US" w:eastAsia="zh-CN"/>
        </w:rPr>
        <w:t xml:space="preserve"> For example, the base station can configure the feedback mode for the UE through semi-static or dynamic signaling.</w:t>
      </w:r>
    </w:p>
    <w:p w:rsidR="00D7032C" w:rsidRDefault="00BB1884">
      <w:pPr>
        <w:adjustRightInd/>
        <w:snapToGrid w:val="0"/>
        <w:spacing w:afterLines="50"/>
        <w:rPr>
          <w:lang w:val="en-US" w:eastAsia="zh-CN"/>
        </w:rPr>
      </w:pPr>
      <w:r>
        <w:rPr>
          <w:b/>
          <w:bCs/>
          <w:i/>
          <w:iCs/>
          <w:lang w:val="en-US" w:eastAsia="zh-CN"/>
        </w:rPr>
        <w:t>Proposal</w:t>
      </w:r>
      <w:r>
        <w:rPr>
          <w:rFonts w:hint="eastAsia"/>
          <w:b/>
          <w:bCs/>
          <w:i/>
          <w:iCs/>
          <w:lang w:val="en-US" w:eastAsia="zh-CN"/>
        </w:rPr>
        <w:t xml:space="preserve"> 5: </w:t>
      </w:r>
      <w:r>
        <w:rPr>
          <w:rFonts w:hint="eastAsia"/>
          <w:i/>
          <w:iCs/>
          <w:lang w:val="en-US" w:eastAsia="zh-CN"/>
        </w:rPr>
        <w:t>Both NACK skipping (ACK only) and ACK skipping (NACK only) should be supported, and the feedback mode can be configured by the base station.</w:t>
      </w:r>
    </w:p>
    <w:p w:rsidR="00D7032C" w:rsidRDefault="00D7032C">
      <w:pPr>
        <w:adjustRightInd/>
        <w:snapToGrid w:val="0"/>
        <w:spacing w:afterLines="50"/>
        <w:rPr>
          <w:rFonts w:eastAsia="宋体"/>
          <w:lang w:val="en-US" w:eastAsia="zh-CN"/>
        </w:rPr>
      </w:pPr>
    </w:p>
    <w:p w:rsidR="00D7032C" w:rsidRDefault="00BB1884">
      <w:pPr>
        <w:numPr>
          <w:ilvl w:val="0"/>
          <w:numId w:val="11"/>
        </w:numPr>
        <w:adjustRightInd/>
        <w:snapToGrid w:val="0"/>
        <w:spacing w:afterLines="50"/>
        <w:rPr>
          <w:rFonts w:eastAsia="宋体"/>
          <w:b/>
          <w:bCs/>
          <w:lang w:val="en-US" w:eastAsia="zh-CN"/>
        </w:rPr>
      </w:pPr>
      <w:r>
        <w:rPr>
          <w:rFonts w:hint="eastAsia"/>
          <w:b/>
          <w:bCs/>
          <w:lang w:val="en-US" w:eastAsia="zh-CN"/>
        </w:rPr>
        <w:lastRenderedPageBreak/>
        <w:t>Alt. 3 (HARQ bundling) and Alt. 4 (HARQ-ACK disabling /skipping for certain SPS configurations)</w:t>
      </w:r>
    </w:p>
    <w:p w:rsidR="00D7032C" w:rsidRDefault="00BB1884">
      <w:pPr>
        <w:adjustRightInd/>
        <w:snapToGrid w:val="0"/>
        <w:spacing w:afterLines="50"/>
        <w:rPr>
          <w:lang w:val="en-US" w:eastAsia="zh-CN"/>
        </w:rPr>
      </w:pPr>
      <w:r>
        <w:rPr>
          <w:rFonts w:hint="eastAsia"/>
          <w:lang w:val="en-US" w:eastAsia="zh-CN"/>
        </w:rPr>
        <w:t>For the SPS HARQ payload size reduction (of non-skipped SPS PDSCH), we believe that both Alt. 3 (HARQ bundling) and Alt. 4 (HARQ-ACK disabling /skipping for certain SPS configurations) should be supported.</w:t>
      </w:r>
    </w:p>
    <w:p w:rsidR="00D7032C" w:rsidRDefault="00BB1884">
      <w:pPr>
        <w:adjustRightInd/>
        <w:snapToGrid w:val="0"/>
        <w:spacing w:afterLines="50"/>
        <w:rPr>
          <w:lang w:val="en-US" w:eastAsia="zh-CN"/>
        </w:rPr>
      </w:pPr>
      <w:r>
        <w:rPr>
          <w:lang w:val="en-US" w:eastAsia="zh-CN"/>
        </w:rPr>
        <w:t xml:space="preserve">For Alt. 3 (HARQ bundling), multiple HARQ-ACKs corresponding to SPS PDSCHs will be </w:t>
      </w:r>
      <w:r>
        <w:rPr>
          <w:rFonts w:hint="eastAsia"/>
          <w:lang w:val="en-US" w:eastAsia="zh-CN"/>
        </w:rPr>
        <w:t xml:space="preserve">bundled </w:t>
      </w:r>
      <w:r>
        <w:rPr>
          <w:lang w:val="en-US" w:eastAsia="zh-CN"/>
        </w:rPr>
        <w:t>to reduce overhead. For SPS configuration, the UE still needs to generate NACK for an SPS occasion where actual transmission does not occur.</w:t>
      </w:r>
      <w:r>
        <w:rPr>
          <w:rFonts w:hint="eastAsia"/>
          <w:lang w:val="en-US" w:eastAsia="zh-CN"/>
        </w:rPr>
        <w:t xml:space="preserve"> </w:t>
      </w:r>
      <w:r>
        <w:rPr>
          <w:lang w:val="en-US" w:eastAsia="zh-CN"/>
        </w:rPr>
        <w:t>Since the UE cannot accurately know whether the actual transmission occurs at an SPS occasion, if the bun</w:t>
      </w:r>
      <w:r>
        <w:rPr>
          <w:rFonts w:hint="eastAsia"/>
          <w:lang w:val="en-US" w:eastAsia="zh-CN"/>
        </w:rPr>
        <w:t>d</w:t>
      </w:r>
      <w:r>
        <w:rPr>
          <w:lang w:val="en-US" w:eastAsia="zh-CN"/>
        </w:rPr>
        <w:t>ling mechanism is supported, the bun</w:t>
      </w:r>
      <w:r>
        <w:rPr>
          <w:rFonts w:hint="eastAsia"/>
          <w:lang w:val="en-US" w:eastAsia="zh-CN"/>
        </w:rPr>
        <w:t>d</w:t>
      </w:r>
      <w:r>
        <w:rPr>
          <w:lang w:val="en-US" w:eastAsia="zh-CN"/>
        </w:rPr>
        <w:t>ling mechanism will negatively affect the ACKs corresponding to other SPS occasions. For example, 3 SPS occasions (from one or more SPS configurations) are required for bun</w:t>
      </w:r>
      <w:r>
        <w:rPr>
          <w:rFonts w:hint="eastAsia"/>
          <w:lang w:val="en-US" w:eastAsia="zh-CN"/>
        </w:rPr>
        <w:t>d</w:t>
      </w:r>
      <w:r>
        <w:rPr>
          <w:lang w:val="en-US" w:eastAsia="zh-CN"/>
        </w:rPr>
        <w:t xml:space="preserve">ling, assuming that there is no actual transmission at one SPS occasion, and there is actual transmission at the remaining </w:t>
      </w:r>
      <w:r>
        <w:rPr>
          <w:rFonts w:hint="eastAsia"/>
          <w:lang w:val="en-US" w:eastAsia="zh-CN"/>
        </w:rPr>
        <w:t>two</w:t>
      </w:r>
      <w:r>
        <w:rPr>
          <w:lang w:val="en-US" w:eastAsia="zh-CN"/>
        </w:rPr>
        <w:t xml:space="preserve"> SPS occasions</w:t>
      </w:r>
      <w:r>
        <w:rPr>
          <w:rFonts w:hint="eastAsia"/>
          <w:lang w:val="en-US" w:eastAsia="zh-CN"/>
        </w:rPr>
        <w:t>.</w:t>
      </w:r>
      <w:r>
        <w:rPr>
          <w:lang w:val="en-US" w:eastAsia="zh-CN"/>
        </w:rPr>
        <w:t xml:space="preserve"> </w:t>
      </w:r>
      <w:r>
        <w:rPr>
          <w:rFonts w:hint="eastAsia"/>
          <w:lang w:val="en-US" w:eastAsia="zh-CN"/>
        </w:rPr>
        <w:t>T</w:t>
      </w:r>
      <w:r>
        <w:rPr>
          <w:lang w:val="en-US" w:eastAsia="zh-CN"/>
        </w:rPr>
        <w:t>he result of the bun</w:t>
      </w:r>
      <w:r>
        <w:rPr>
          <w:rFonts w:hint="eastAsia"/>
          <w:lang w:val="en-US" w:eastAsia="zh-CN"/>
        </w:rPr>
        <w:t>d</w:t>
      </w:r>
      <w:r>
        <w:rPr>
          <w:lang w:val="en-US" w:eastAsia="zh-CN"/>
        </w:rPr>
        <w:t xml:space="preserve">ling mechanism is NACK. In this way, the base station does not know whether the actual transmission at the remaining </w:t>
      </w:r>
      <w:r>
        <w:rPr>
          <w:rFonts w:hint="eastAsia"/>
          <w:lang w:val="en-US" w:eastAsia="zh-CN"/>
        </w:rPr>
        <w:t>two</w:t>
      </w:r>
      <w:r>
        <w:rPr>
          <w:lang w:val="en-US" w:eastAsia="zh-CN"/>
        </w:rPr>
        <w:t xml:space="preserve"> SPS occasions is received correctly. The base station can only consider NACK for the remaining </w:t>
      </w:r>
      <w:r>
        <w:rPr>
          <w:rFonts w:hint="eastAsia"/>
          <w:lang w:val="en-US" w:eastAsia="zh-CN"/>
        </w:rPr>
        <w:t>two</w:t>
      </w:r>
      <w:r>
        <w:rPr>
          <w:lang w:val="en-US" w:eastAsia="zh-CN"/>
        </w:rPr>
        <w:t xml:space="preserve"> SPS occasions.</w:t>
      </w:r>
    </w:p>
    <w:p w:rsidR="00D7032C" w:rsidRDefault="00BB1884">
      <w:pPr>
        <w:adjustRightInd/>
        <w:snapToGrid w:val="0"/>
        <w:spacing w:afterLines="50"/>
        <w:rPr>
          <w:lang w:val="en-US" w:eastAsia="zh-CN"/>
        </w:rPr>
      </w:pPr>
      <w:r>
        <w:rPr>
          <w:lang w:val="en-US" w:eastAsia="zh-CN"/>
        </w:rPr>
        <w:t>In order to support the bun</w:t>
      </w:r>
      <w:r>
        <w:rPr>
          <w:rFonts w:hint="eastAsia"/>
          <w:lang w:val="en-US" w:eastAsia="zh-CN"/>
        </w:rPr>
        <w:t>d</w:t>
      </w:r>
      <w:r>
        <w:rPr>
          <w:lang w:val="en-US" w:eastAsia="zh-CN"/>
        </w:rPr>
        <w:t xml:space="preserve">ling mechanism, the above issue </w:t>
      </w:r>
      <w:r>
        <w:rPr>
          <w:rFonts w:hint="eastAsia"/>
          <w:lang w:val="en-US" w:eastAsia="zh-CN"/>
        </w:rPr>
        <w:t xml:space="preserve">shall </w:t>
      </w:r>
      <w:r>
        <w:rPr>
          <w:lang w:val="en-US" w:eastAsia="zh-CN"/>
        </w:rPr>
        <w:t>be solved first.</w:t>
      </w:r>
    </w:p>
    <w:p w:rsidR="00D7032C" w:rsidRDefault="00BB1884">
      <w:pPr>
        <w:adjustRightInd/>
        <w:snapToGrid w:val="0"/>
        <w:spacing w:afterLines="50"/>
      </w:pPr>
      <w:r>
        <w:rPr>
          <w:rFonts w:hint="eastAsia"/>
        </w:rPr>
        <w:t xml:space="preserve">For Alt. 4, if an SPS configuration is disabled for feedback, when the UE constructs a semi-static HARQ-ACK codebook corresponding to only </w:t>
      </w:r>
      <w:r>
        <w:rPr>
          <w:rFonts w:eastAsia="宋体" w:hint="eastAsia"/>
          <w:lang w:val="en-US" w:eastAsia="zh-CN"/>
        </w:rPr>
        <w:t xml:space="preserve">the </w:t>
      </w:r>
      <w:r>
        <w:rPr>
          <w:rFonts w:hint="eastAsia"/>
        </w:rPr>
        <w:t>SPS configuration</w:t>
      </w:r>
      <w:r>
        <w:rPr>
          <w:rFonts w:eastAsia="宋体" w:hint="eastAsia"/>
          <w:lang w:val="en-US" w:eastAsia="zh-CN"/>
        </w:rPr>
        <w:t>s</w:t>
      </w:r>
      <w:r>
        <w:rPr>
          <w:rFonts w:hint="eastAsia"/>
        </w:rPr>
        <w:t>, the HARQ-ACK codebook should not include the SPS configuration</w:t>
      </w:r>
      <w:r>
        <w:rPr>
          <w:rFonts w:eastAsia="宋体" w:hint="eastAsia"/>
          <w:lang w:val="en-US" w:eastAsia="zh-CN"/>
        </w:rPr>
        <w:t xml:space="preserve"> </w:t>
      </w:r>
      <w:r>
        <w:rPr>
          <w:rFonts w:hint="eastAsia"/>
        </w:rPr>
        <w:t xml:space="preserve">disabled for feedback, in order to reduce feedback overhead. </w:t>
      </w:r>
    </w:p>
    <w:p w:rsidR="00D7032C" w:rsidRDefault="00BB1884" w:rsidP="006C45ED">
      <w:pPr>
        <w:adjustRightInd/>
        <w:snapToGrid w:val="0"/>
        <w:spacing w:afterLines="50"/>
      </w:pPr>
      <w:r>
        <w:rPr>
          <w:rFonts w:hint="eastAsia"/>
        </w:rPr>
        <w:t>Similarly, if feedback is disabled for an SPS configuration, when the UE constructs a semi-static HARQ-ACK codebook corresponding to the SPS configuration</w:t>
      </w:r>
      <w:r>
        <w:rPr>
          <w:rFonts w:eastAsia="宋体" w:hint="eastAsia"/>
          <w:lang w:val="en-US" w:eastAsia="zh-CN"/>
        </w:rPr>
        <w:t>s</w:t>
      </w:r>
      <w:r>
        <w:rPr>
          <w:rFonts w:hint="eastAsia"/>
        </w:rPr>
        <w:t xml:space="preserve"> and DG PDSCH, it can also consider not</w:t>
      </w:r>
      <w:r>
        <w:rPr>
          <w:rFonts w:eastAsia="宋体" w:hint="eastAsia"/>
          <w:lang w:val="en-US" w:eastAsia="zh-CN"/>
        </w:rPr>
        <w:t xml:space="preserve"> to</w:t>
      </w:r>
      <w:r>
        <w:rPr>
          <w:rFonts w:hint="eastAsia"/>
        </w:rPr>
        <w:t xml:space="preserve"> </w:t>
      </w:r>
      <w:proofErr w:type="spellStart"/>
      <w:r>
        <w:rPr>
          <w:rFonts w:hint="eastAsia"/>
        </w:rPr>
        <w:t>includ</w:t>
      </w:r>
      <w:proofErr w:type="spellEnd"/>
      <w:r>
        <w:rPr>
          <w:rFonts w:eastAsia="宋体" w:hint="eastAsia"/>
          <w:lang w:val="en-US" w:eastAsia="zh-CN"/>
        </w:rPr>
        <w:t>e</w:t>
      </w:r>
      <w:r>
        <w:rPr>
          <w:rFonts w:hint="eastAsia"/>
        </w:rPr>
        <w:t xml:space="preserve"> the PDSCH </w:t>
      </w:r>
      <w:r>
        <w:rPr>
          <w:rFonts w:eastAsia="宋体" w:hint="eastAsia"/>
          <w:lang w:val="en-US" w:eastAsia="zh-CN"/>
        </w:rPr>
        <w:t xml:space="preserve">TDRA </w:t>
      </w:r>
      <w:r>
        <w:rPr>
          <w:rFonts w:hint="eastAsia"/>
        </w:rPr>
        <w:t>corresponding to the SPS configuration</w:t>
      </w:r>
      <w:r>
        <w:rPr>
          <w:rFonts w:eastAsia="宋体" w:hint="eastAsia"/>
          <w:lang w:val="en-US" w:eastAsia="zh-CN"/>
        </w:rPr>
        <w:t>s. In this way, the number of PDSCH TDRAs participating in the construction of the semi-static HARQ-ACK codebook will be reduced, so that there is an opportunity to reduce the number of SLIV groups, thereby helping to reduce overhead</w:t>
      </w:r>
      <w:r>
        <w:rPr>
          <w:rFonts w:hint="eastAsia"/>
        </w:rPr>
        <w:t>.</w:t>
      </w:r>
    </w:p>
    <w:p w:rsidR="006C45ED" w:rsidRDefault="006C45ED" w:rsidP="006C45ED">
      <w:pPr>
        <w:adjustRightInd/>
        <w:snapToGrid w:val="0"/>
        <w:spacing w:afterLines="50"/>
        <w:rPr>
          <w:lang w:val="en-US" w:eastAsia="zh-CN"/>
        </w:rPr>
      </w:pPr>
      <w:bookmarkStart w:id="3" w:name="_GoBack"/>
      <w:bookmarkEnd w:id="3"/>
    </w:p>
    <w:p w:rsidR="00D7032C" w:rsidRDefault="00BB1884">
      <w:pPr>
        <w:adjustRightInd/>
        <w:snapToGrid w:val="0"/>
        <w:spacing w:afterLines="50"/>
        <w:rPr>
          <w:b/>
          <w:bCs/>
          <w:i/>
          <w:iCs/>
          <w:lang w:val="en-US" w:eastAsia="zh-CN"/>
        </w:rPr>
      </w:pPr>
      <w:r>
        <w:rPr>
          <w:b/>
          <w:bCs/>
          <w:i/>
          <w:iCs/>
          <w:lang w:val="en-US" w:eastAsia="zh-CN"/>
        </w:rPr>
        <w:t>Proposal</w:t>
      </w:r>
      <w:r>
        <w:rPr>
          <w:rFonts w:hint="eastAsia"/>
          <w:b/>
          <w:bCs/>
          <w:i/>
          <w:iCs/>
          <w:lang w:val="en-US" w:eastAsia="zh-CN"/>
        </w:rPr>
        <w:t xml:space="preserve"> 6: </w:t>
      </w:r>
      <w:r>
        <w:rPr>
          <w:i/>
          <w:iCs/>
          <w:lang w:val="en-US" w:eastAsia="zh-CN"/>
        </w:rPr>
        <w:t xml:space="preserve">For </w:t>
      </w:r>
      <w:r>
        <w:rPr>
          <w:i/>
          <w:iCs/>
          <w:lang w:eastAsia="zh-CN"/>
        </w:rPr>
        <w:t>SPS HARQ payload size reduction</w:t>
      </w:r>
      <w:r>
        <w:rPr>
          <w:i/>
          <w:iCs/>
          <w:lang w:val="en-US" w:eastAsia="zh-CN"/>
        </w:rPr>
        <w:t xml:space="preserve">, </w:t>
      </w:r>
      <w:r>
        <w:rPr>
          <w:rFonts w:hint="eastAsia"/>
          <w:i/>
          <w:iCs/>
          <w:lang w:val="en-US" w:eastAsia="zh-CN"/>
        </w:rPr>
        <w:t>support Alt. 3</w:t>
      </w:r>
      <w:r>
        <w:rPr>
          <w:i/>
          <w:iCs/>
          <w:lang w:val="en-US" w:eastAsia="zh-CN"/>
        </w:rPr>
        <w:t xml:space="preserve"> (HARQ bundling) and </w:t>
      </w:r>
      <w:r>
        <w:rPr>
          <w:rFonts w:hint="eastAsia"/>
          <w:i/>
          <w:iCs/>
          <w:lang w:val="en-US" w:eastAsia="zh-CN"/>
        </w:rPr>
        <w:t xml:space="preserve">Alt. 4 </w:t>
      </w:r>
      <w:r>
        <w:rPr>
          <w:rFonts w:eastAsia="宋体" w:hint="eastAsia"/>
          <w:i/>
          <w:iCs/>
          <w:lang w:val="en-US" w:eastAsia="zh-CN"/>
        </w:rPr>
        <w:t>(</w:t>
      </w:r>
      <w:r>
        <w:rPr>
          <w:i/>
          <w:iCs/>
          <w:lang w:eastAsia="zh-CN"/>
        </w:rPr>
        <w:t>HARQ-ACK disabling /skipping for certain SPS configurations</w:t>
      </w:r>
      <w:r>
        <w:rPr>
          <w:rFonts w:eastAsia="宋体" w:hint="eastAsia"/>
          <w:i/>
          <w:iCs/>
          <w:lang w:val="en-US" w:eastAsia="zh-CN"/>
        </w:rPr>
        <w:t>)</w:t>
      </w:r>
    </w:p>
    <w:p w:rsidR="00D7032C" w:rsidRDefault="00BB1884">
      <w:pPr>
        <w:numPr>
          <w:ilvl w:val="0"/>
          <w:numId w:val="12"/>
        </w:numPr>
        <w:tabs>
          <w:tab w:val="left" w:pos="420"/>
        </w:tabs>
        <w:adjustRightInd/>
        <w:snapToGrid w:val="0"/>
        <w:spacing w:beforeLines="50" w:before="180" w:afterLines="50"/>
        <w:rPr>
          <w:rFonts w:eastAsia="宋体"/>
          <w:i/>
          <w:lang w:val="en-US" w:eastAsia="zh-CN"/>
        </w:rPr>
      </w:pPr>
      <w:r>
        <w:rPr>
          <w:rFonts w:eastAsia="宋体" w:hint="eastAsia"/>
          <w:i/>
          <w:lang w:val="en-US" w:eastAsia="zh-CN"/>
        </w:rPr>
        <w:t xml:space="preserve">For Alt. 3, the </w:t>
      </w:r>
      <w:r>
        <w:rPr>
          <w:rFonts w:eastAsia="宋体"/>
          <w:i/>
          <w:lang w:val="en-US" w:eastAsia="zh-CN"/>
        </w:rPr>
        <w:t xml:space="preserve">bundling </w:t>
      </w:r>
      <w:r>
        <w:rPr>
          <w:rFonts w:eastAsia="宋体" w:hint="eastAsia"/>
          <w:i/>
          <w:lang w:val="en-US" w:eastAsia="zh-CN"/>
        </w:rPr>
        <w:t xml:space="preserve">mechanism for SPS configuration should be further studied. </w:t>
      </w:r>
    </w:p>
    <w:p w:rsidR="00D7032C" w:rsidRDefault="00BB1884">
      <w:pPr>
        <w:numPr>
          <w:ilvl w:val="0"/>
          <w:numId w:val="12"/>
        </w:numPr>
        <w:tabs>
          <w:tab w:val="left" w:pos="420"/>
        </w:tabs>
        <w:adjustRightInd/>
        <w:snapToGrid w:val="0"/>
        <w:spacing w:beforeLines="50" w:before="180" w:afterLines="50"/>
        <w:rPr>
          <w:rFonts w:eastAsia="宋体"/>
          <w:i/>
          <w:lang w:val="en-US" w:eastAsia="zh-CN"/>
        </w:rPr>
      </w:pPr>
      <w:r>
        <w:rPr>
          <w:rFonts w:eastAsia="宋体" w:hint="eastAsia"/>
          <w:i/>
          <w:lang w:val="en-US" w:eastAsia="zh-CN"/>
        </w:rPr>
        <w:t>For Alt. 4,</w:t>
      </w:r>
    </w:p>
    <w:p w:rsidR="00D7032C" w:rsidRDefault="00BB1884">
      <w:pPr>
        <w:numPr>
          <w:ilvl w:val="2"/>
          <w:numId w:val="13"/>
        </w:numPr>
        <w:tabs>
          <w:tab w:val="left" w:pos="0"/>
        </w:tabs>
        <w:adjustRightInd/>
        <w:snapToGrid w:val="0"/>
        <w:spacing w:afterLines="50"/>
        <w:rPr>
          <w:b/>
          <w:bCs/>
          <w:i/>
          <w:iCs/>
          <w:lang w:val="en-US" w:eastAsia="zh-CN"/>
        </w:rPr>
      </w:pPr>
      <w:r>
        <w:rPr>
          <w:rFonts w:eastAsia="宋体"/>
          <w:i/>
          <w:iCs/>
          <w:lang w:val="en-US" w:eastAsia="zh-CN"/>
        </w:rPr>
        <w:t>If</w:t>
      </w:r>
      <w:r>
        <w:rPr>
          <w:rFonts w:hint="eastAsia"/>
          <w:i/>
          <w:iCs/>
        </w:rPr>
        <w:t xml:space="preserve"> an SPS configuration is disabled for feedback</w:t>
      </w:r>
      <w:r>
        <w:rPr>
          <w:rFonts w:eastAsia="宋体" w:hint="eastAsia"/>
          <w:i/>
          <w:iCs/>
          <w:lang w:val="en-US" w:eastAsia="zh-CN"/>
        </w:rPr>
        <w:t xml:space="preserve">, </w:t>
      </w:r>
      <w:r>
        <w:rPr>
          <w:rFonts w:hint="eastAsia"/>
          <w:i/>
          <w:iCs/>
        </w:rPr>
        <w:t xml:space="preserve">when the UE constructs a semi-static HARQ-ACK codebook corresponding to only </w:t>
      </w:r>
      <w:r>
        <w:rPr>
          <w:rFonts w:eastAsia="宋体" w:hint="eastAsia"/>
          <w:i/>
          <w:iCs/>
          <w:lang w:val="en-US" w:eastAsia="zh-CN"/>
        </w:rPr>
        <w:t xml:space="preserve">the </w:t>
      </w:r>
      <w:r>
        <w:rPr>
          <w:rFonts w:hint="eastAsia"/>
          <w:i/>
          <w:iCs/>
        </w:rPr>
        <w:t>SPS configuration, the semi-static</w:t>
      </w:r>
      <w:r>
        <w:rPr>
          <w:rFonts w:eastAsia="宋体" w:hint="eastAsia"/>
          <w:i/>
          <w:iCs/>
          <w:lang w:val="en-US" w:eastAsia="zh-CN"/>
        </w:rPr>
        <w:t xml:space="preserve"> </w:t>
      </w:r>
      <w:r>
        <w:rPr>
          <w:rFonts w:hint="eastAsia"/>
          <w:i/>
          <w:iCs/>
        </w:rPr>
        <w:t>HARQ-ACK codebook should not include the SPS configuration</w:t>
      </w:r>
      <w:r>
        <w:rPr>
          <w:rFonts w:eastAsia="宋体" w:hint="eastAsia"/>
          <w:i/>
          <w:iCs/>
          <w:lang w:val="en-US" w:eastAsia="zh-CN"/>
        </w:rPr>
        <w:t xml:space="preserve"> </w:t>
      </w:r>
      <w:r>
        <w:rPr>
          <w:rFonts w:hint="eastAsia"/>
          <w:i/>
          <w:iCs/>
        </w:rPr>
        <w:t>disabled for feedback</w:t>
      </w:r>
      <w:r>
        <w:rPr>
          <w:rFonts w:eastAsia="宋体" w:hint="eastAsia"/>
          <w:i/>
          <w:iCs/>
          <w:lang w:val="en-US" w:eastAsia="zh-CN"/>
        </w:rPr>
        <w:t>.</w:t>
      </w:r>
    </w:p>
    <w:p w:rsidR="00D7032C" w:rsidRDefault="00BB1884">
      <w:pPr>
        <w:numPr>
          <w:ilvl w:val="2"/>
          <w:numId w:val="13"/>
        </w:numPr>
        <w:tabs>
          <w:tab w:val="left" w:pos="0"/>
        </w:tabs>
        <w:adjustRightInd/>
        <w:snapToGrid w:val="0"/>
        <w:spacing w:afterLines="50"/>
        <w:rPr>
          <w:b/>
          <w:bCs/>
          <w:i/>
          <w:iCs/>
          <w:lang w:val="en-US" w:eastAsia="zh-CN"/>
        </w:rPr>
      </w:pPr>
      <w:r>
        <w:rPr>
          <w:rFonts w:eastAsia="宋体"/>
          <w:i/>
          <w:iCs/>
          <w:lang w:val="en-US" w:eastAsia="zh-CN"/>
        </w:rPr>
        <w:t>If</w:t>
      </w:r>
      <w:r>
        <w:rPr>
          <w:rFonts w:hint="eastAsia"/>
          <w:i/>
          <w:iCs/>
        </w:rPr>
        <w:t xml:space="preserve"> an SPS configuration is disabled for feedback</w:t>
      </w:r>
      <w:r>
        <w:rPr>
          <w:rFonts w:eastAsia="宋体" w:hint="eastAsia"/>
          <w:i/>
          <w:iCs/>
          <w:lang w:val="en-US" w:eastAsia="zh-CN"/>
        </w:rPr>
        <w:t xml:space="preserve">, </w:t>
      </w:r>
      <w:r>
        <w:rPr>
          <w:rFonts w:hint="eastAsia"/>
          <w:i/>
          <w:iCs/>
        </w:rPr>
        <w:t>when the UE constructs a semi-static HARQ-ACK codebook corresponding to the SPS configuration</w:t>
      </w:r>
      <w:r>
        <w:rPr>
          <w:rFonts w:eastAsia="宋体" w:hint="eastAsia"/>
          <w:i/>
          <w:iCs/>
          <w:lang w:val="en-US" w:eastAsia="zh-CN"/>
        </w:rPr>
        <w:t>s</w:t>
      </w:r>
      <w:r>
        <w:rPr>
          <w:rFonts w:hint="eastAsia"/>
          <w:i/>
          <w:iCs/>
        </w:rPr>
        <w:t xml:space="preserve"> and DG PDSCH, the semi-static</w:t>
      </w:r>
      <w:r>
        <w:rPr>
          <w:rFonts w:eastAsia="宋体" w:hint="eastAsia"/>
          <w:i/>
          <w:iCs/>
          <w:lang w:val="en-US" w:eastAsia="zh-CN"/>
        </w:rPr>
        <w:t xml:space="preserve"> </w:t>
      </w:r>
      <w:r>
        <w:rPr>
          <w:rFonts w:hint="eastAsia"/>
          <w:i/>
          <w:iCs/>
        </w:rPr>
        <w:t xml:space="preserve">HARQ-ACK codebook should not </w:t>
      </w:r>
      <w:proofErr w:type="spellStart"/>
      <w:r>
        <w:rPr>
          <w:rFonts w:hint="eastAsia"/>
          <w:i/>
          <w:iCs/>
        </w:rPr>
        <w:t>includ</w:t>
      </w:r>
      <w:proofErr w:type="spellEnd"/>
      <w:r>
        <w:rPr>
          <w:rFonts w:eastAsia="宋体" w:hint="eastAsia"/>
          <w:i/>
          <w:iCs/>
          <w:lang w:val="en-US" w:eastAsia="zh-CN"/>
        </w:rPr>
        <w:t>e</w:t>
      </w:r>
      <w:r>
        <w:rPr>
          <w:rFonts w:hint="eastAsia"/>
          <w:i/>
          <w:iCs/>
        </w:rPr>
        <w:t xml:space="preserve"> the PDSCH</w:t>
      </w:r>
      <w:r>
        <w:rPr>
          <w:rFonts w:eastAsia="宋体" w:hint="eastAsia"/>
          <w:i/>
          <w:iCs/>
          <w:lang w:val="en-US" w:eastAsia="zh-CN"/>
        </w:rPr>
        <w:t xml:space="preserve"> TDRA</w:t>
      </w:r>
      <w:r>
        <w:rPr>
          <w:rFonts w:hint="eastAsia"/>
          <w:i/>
          <w:iCs/>
        </w:rPr>
        <w:t xml:space="preserve"> corresponding to the SPS configuration</w:t>
      </w:r>
      <w:r>
        <w:rPr>
          <w:rFonts w:eastAsia="宋体" w:hint="eastAsia"/>
          <w:i/>
          <w:iCs/>
          <w:lang w:val="en-US" w:eastAsia="zh-CN"/>
        </w:rPr>
        <w:t>.</w:t>
      </w:r>
    </w:p>
    <w:p w:rsidR="00D7032C" w:rsidRDefault="00BB1884">
      <w:pPr>
        <w:pStyle w:val="1"/>
        <w:overflowPunct/>
        <w:autoSpaceDE/>
        <w:autoSpaceDN/>
        <w:adjustRightInd/>
        <w:snapToGrid w:val="0"/>
        <w:spacing w:beforeLines="0" w:before="60" w:after="180"/>
        <w:ind w:left="431" w:hanging="431"/>
        <w:jc w:val="left"/>
        <w:textAlignment w:val="auto"/>
        <w:rPr>
          <w:szCs w:val="28"/>
          <w:lang w:val="en-US"/>
        </w:rPr>
      </w:pPr>
      <w:r>
        <w:rPr>
          <w:rFonts w:hint="eastAsia"/>
          <w:szCs w:val="28"/>
          <w:lang w:val="en-US"/>
        </w:rPr>
        <w:t>PUCCH repetition enhancements (at least for HARQ-ACK)</w:t>
      </w:r>
    </w:p>
    <w:p w:rsidR="00D7032C" w:rsidRDefault="00BB1884">
      <w:pPr>
        <w:adjustRightInd/>
        <w:snapToGrid w:val="0"/>
        <w:spacing w:afterLines="50"/>
        <w:rPr>
          <w:szCs w:val="22"/>
          <w:lang w:val="en-US" w:eastAsia="zh-CN"/>
        </w:rPr>
      </w:pPr>
      <w:r>
        <w:rPr>
          <w:rFonts w:hint="eastAsia"/>
          <w:lang w:val="en-US" w:eastAsia="zh-CN"/>
        </w:rPr>
        <w:t>In the RAN1#103-e meeting, it was discussed s</w:t>
      </w:r>
      <w:r>
        <w:rPr>
          <w:szCs w:val="22"/>
          <w:lang w:val="en-US" w:eastAsia="zh-CN"/>
        </w:rPr>
        <w:t>ub-slot type of PUCCH repetition can improve the reliability (through repetition)</w:t>
      </w:r>
      <w:r>
        <w:rPr>
          <w:rFonts w:hint="eastAsia"/>
          <w:lang w:val="en-US" w:eastAsia="zh-CN"/>
        </w:rPr>
        <w:t xml:space="preserve"> [1]</w:t>
      </w:r>
      <w:r>
        <w:rPr>
          <w:szCs w:val="22"/>
          <w:lang w:val="en-US" w:eastAsia="zh-CN"/>
        </w:rPr>
        <w:t xml:space="preserve">. Currently, in the Rel-16 maintenance there is </w:t>
      </w:r>
      <w:r>
        <w:rPr>
          <w:lang w:val="en-US" w:eastAsia="zh-CN"/>
        </w:rPr>
        <w:t xml:space="preserve">a </w:t>
      </w:r>
      <w:r>
        <w:rPr>
          <w:szCs w:val="22"/>
          <w:lang w:val="en-US" w:eastAsia="zh-CN"/>
        </w:rPr>
        <w:t>conclusion that sub-slot PUCCH repetition is not supported.</w:t>
      </w:r>
    </w:p>
    <w:p w:rsidR="00D7032C" w:rsidRDefault="00BB1884">
      <w:pPr>
        <w:adjustRightInd/>
        <w:snapToGrid w:val="0"/>
        <w:spacing w:afterLines="50"/>
        <w:rPr>
          <w:rFonts w:eastAsia="宋体"/>
          <w:lang w:val="en-US" w:eastAsia="zh-CN"/>
        </w:rPr>
      </w:pPr>
      <w:r>
        <w:rPr>
          <w:rFonts w:eastAsia="宋体" w:hint="eastAsia"/>
          <w:lang w:val="en-US" w:eastAsia="zh-CN"/>
        </w:rPr>
        <w:t>First of all, we agree that the reliability of sub-slot</w:t>
      </w:r>
      <w:r>
        <w:rPr>
          <w:rFonts w:eastAsia="宋体"/>
          <w:lang w:val="en-US" w:eastAsia="zh-CN"/>
        </w:rPr>
        <w:t xml:space="preserve"> </w:t>
      </w:r>
      <w:r>
        <w:rPr>
          <w:rFonts w:eastAsia="宋体" w:hint="eastAsia"/>
          <w:lang w:val="en-US" w:eastAsia="zh-CN"/>
        </w:rPr>
        <w:t>based PUCCH should be enhanced, while we recommend reusing the slot-based PUCCH repetition mechanism for simplicity and reducing workload.</w:t>
      </w:r>
    </w:p>
    <w:p w:rsidR="00D7032C" w:rsidRDefault="00BB1884">
      <w:pPr>
        <w:adjustRightInd/>
        <w:snapToGrid w:val="0"/>
        <w:spacing w:afterLines="50"/>
        <w:rPr>
          <w:rFonts w:eastAsia="宋体"/>
          <w:lang w:val="en-US" w:eastAsia="zh-CN"/>
        </w:rPr>
      </w:pPr>
      <w:r>
        <w:rPr>
          <w:rFonts w:hint="eastAsia"/>
          <w:szCs w:val="28"/>
          <w:lang w:val="en-US"/>
        </w:rPr>
        <w:t>PUCCH repetition enhancements</w:t>
      </w:r>
      <w:r>
        <w:rPr>
          <w:rFonts w:eastAsia="宋体" w:hint="eastAsia"/>
          <w:lang w:val="en-US" w:eastAsia="zh-CN"/>
        </w:rPr>
        <w:t xml:space="preserve"> can be used for PUCCH F0/F2 to improve reliability. Although PUCCH F1/F3/F4 can be configured to replace F0/F2 for better reliability, reusing of existing slot-based PUCCH repetition mechanisms for PUCCH F0/F2 </w:t>
      </w:r>
      <w:r>
        <w:rPr>
          <w:rFonts w:eastAsia="宋体"/>
          <w:lang w:val="en-US" w:eastAsia="zh-CN"/>
        </w:rPr>
        <w:t>doesn’t need much</w:t>
      </w:r>
      <w:r>
        <w:rPr>
          <w:rFonts w:eastAsia="宋体" w:hint="eastAsia"/>
          <w:lang w:val="en-US" w:eastAsia="zh-CN"/>
        </w:rPr>
        <w:t xml:space="preserve"> additional </w:t>
      </w:r>
      <w:r>
        <w:rPr>
          <w:rFonts w:eastAsia="宋体"/>
          <w:lang w:val="en-US" w:eastAsia="zh-CN"/>
        </w:rPr>
        <w:t>specification</w:t>
      </w:r>
      <w:r>
        <w:rPr>
          <w:rFonts w:eastAsia="宋体" w:hint="eastAsia"/>
          <w:lang w:val="en-US" w:eastAsia="zh-CN"/>
        </w:rPr>
        <w:t xml:space="preserve"> work.</w:t>
      </w:r>
    </w:p>
    <w:p w:rsidR="00D7032C" w:rsidRDefault="00BB1884">
      <w:pPr>
        <w:adjustRightInd/>
        <w:snapToGrid w:val="0"/>
        <w:spacing w:afterLines="50"/>
        <w:rPr>
          <w:i/>
          <w:iCs/>
          <w:lang w:val="en-US" w:eastAsia="zh-CN"/>
        </w:rPr>
      </w:pPr>
      <w:r>
        <w:rPr>
          <w:b/>
          <w:bCs/>
          <w:i/>
          <w:iCs/>
          <w:lang w:val="en-US" w:eastAsia="zh-CN"/>
        </w:rPr>
        <w:lastRenderedPageBreak/>
        <w:t>Proposal</w:t>
      </w:r>
      <w:r>
        <w:rPr>
          <w:rFonts w:hint="eastAsia"/>
          <w:b/>
          <w:bCs/>
          <w:i/>
          <w:iCs/>
          <w:lang w:val="en-US" w:eastAsia="zh-CN"/>
        </w:rPr>
        <w:t xml:space="preserve"> 7</w:t>
      </w:r>
      <w:r>
        <w:rPr>
          <w:b/>
          <w:bCs/>
          <w:i/>
          <w:iCs/>
          <w:lang w:val="en-US" w:eastAsia="zh-CN"/>
        </w:rPr>
        <w:t>:</w:t>
      </w:r>
      <w:r>
        <w:rPr>
          <w:i/>
          <w:iCs/>
          <w:lang w:val="en-US" w:eastAsia="zh-CN"/>
        </w:rPr>
        <w:t xml:space="preserve"> </w:t>
      </w:r>
      <w:r>
        <w:rPr>
          <w:rFonts w:hint="eastAsia"/>
          <w:i/>
          <w:iCs/>
          <w:lang w:val="en-US" w:eastAsia="zh-CN"/>
        </w:rPr>
        <w:t xml:space="preserve">Sub-slot based PUCCH repetition enhancements is </w:t>
      </w:r>
      <w:r>
        <w:rPr>
          <w:i/>
          <w:iCs/>
          <w:lang w:val="en-US" w:eastAsia="zh-CN"/>
        </w:rPr>
        <w:t>supported</w:t>
      </w:r>
      <w:r>
        <w:rPr>
          <w:rFonts w:hint="eastAsia"/>
          <w:i/>
          <w:iCs/>
          <w:lang w:val="en-US" w:eastAsia="zh-CN"/>
        </w:rPr>
        <w:t>:</w:t>
      </w:r>
    </w:p>
    <w:p w:rsidR="00D7032C" w:rsidRDefault="00BB1884">
      <w:pPr>
        <w:numPr>
          <w:ilvl w:val="0"/>
          <w:numId w:val="12"/>
        </w:numPr>
        <w:tabs>
          <w:tab w:val="left" w:pos="420"/>
        </w:tabs>
        <w:adjustRightInd/>
        <w:snapToGrid w:val="0"/>
        <w:spacing w:beforeLines="50" w:before="180" w:afterLines="50"/>
        <w:rPr>
          <w:rFonts w:eastAsia="宋体"/>
          <w:i/>
          <w:lang w:val="en-US" w:eastAsia="zh-CN"/>
        </w:rPr>
      </w:pPr>
      <w:r>
        <w:rPr>
          <w:rFonts w:eastAsia="宋体" w:hint="eastAsia"/>
          <w:i/>
          <w:lang w:val="en-US" w:eastAsia="zh-CN"/>
        </w:rPr>
        <w:t xml:space="preserve">Similar </w:t>
      </w:r>
      <w:r>
        <w:rPr>
          <w:rFonts w:eastAsia="宋体"/>
          <w:i/>
          <w:lang w:val="en-US" w:eastAsia="zh-CN"/>
        </w:rPr>
        <w:t>mechanism of</w:t>
      </w:r>
      <w:r>
        <w:rPr>
          <w:rFonts w:eastAsia="宋体" w:hint="eastAsia"/>
          <w:i/>
          <w:lang w:val="en-US" w:eastAsia="zh-CN"/>
        </w:rPr>
        <w:t xml:space="preserve"> the slot-based PUCCH repetition in Rel</w:t>
      </w:r>
      <w:r>
        <w:rPr>
          <w:rFonts w:eastAsia="宋体"/>
          <w:i/>
          <w:lang w:val="en-US" w:eastAsia="zh-CN"/>
        </w:rPr>
        <w:t>-</w:t>
      </w:r>
      <w:r>
        <w:rPr>
          <w:rFonts w:eastAsia="宋体" w:hint="eastAsia"/>
          <w:i/>
          <w:lang w:val="en-US" w:eastAsia="zh-CN"/>
        </w:rPr>
        <w:t>15/16 can be applied to the sub-slot</w:t>
      </w:r>
      <w:r>
        <w:rPr>
          <w:rFonts w:eastAsia="宋体"/>
          <w:i/>
          <w:lang w:val="en-US" w:eastAsia="zh-CN"/>
        </w:rPr>
        <w:t xml:space="preserve"> </w:t>
      </w:r>
      <w:r>
        <w:rPr>
          <w:rFonts w:eastAsia="宋体" w:hint="eastAsia"/>
          <w:i/>
          <w:lang w:val="en-US" w:eastAsia="zh-CN"/>
        </w:rPr>
        <w:t xml:space="preserve">based PUCCH repetition, and the PUCCH </w:t>
      </w:r>
      <w:r>
        <w:rPr>
          <w:rFonts w:eastAsia="宋体"/>
          <w:i/>
          <w:lang w:val="en-US" w:eastAsia="zh-CN"/>
        </w:rPr>
        <w:t xml:space="preserve">format </w:t>
      </w:r>
      <w:r>
        <w:rPr>
          <w:rFonts w:eastAsia="宋体" w:hint="eastAsia"/>
          <w:i/>
          <w:lang w:val="en-US" w:eastAsia="zh-CN"/>
        </w:rPr>
        <w:t>include</w:t>
      </w:r>
      <w:r>
        <w:rPr>
          <w:rFonts w:eastAsia="宋体"/>
          <w:i/>
          <w:lang w:val="en-US" w:eastAsia="zh-CN"/>
        </w:rPr>
        <w:t>s</w:t>
      </w:r>
      <w:r>
        <w:rPr>
          <w:rFonts w:eastAsia="宋体" w:hint="eastAsia"/>
          <w:i/>
          <w:lang w:val="en-US" w:eastAsia="zh-CN"/>
        </w:rPr>
        <w:t xml:space="preserve"> PUCCH F0/F2.</w:t>
      </w:r>
    </w:p>
    <w:p w:rsidR="00D7032C" w:rsidRDefault="00BB1884">
      <w:pPr>
        <w:pStyle w:val="1"/>
        <w:overflowPunct/>
        <w:autoSpaceDE/>
        <w:autoSpaceDN/>
        <w:adjustRightInd/>
        <w:snapToGrid w:val="0"/>
        <w:spacing w:beforeLines="0" w:before="60" w:after="180"/>
        <w:ind w:left="431" w:hanging="431"/>
        <w:jc w:val="left"/>
        <w:textAlignment w:val="auto"/>
        <w:rPr>
          <w:szCs w:val="28"/>
          <w:lang w:val="en-US"/>
        </w:rPr>
      </w:pPr>
      <w:r>
        <w:rPr>
          <w:rFonts w:hint="eastAsia"/>
          <w:szCs w:val="28"/>
          <w:lang w:val="en-US"/>
        </w:rPr>
        <w:t>Transmission of the cancelled HARQ-ACK</w:t>
      </w:r>
    </w:p>
    <w:p w:rsidR="00D7032C" w:rsidRDefault="00BB1884">
      <w:pPr>
        <w:numPr>
          <w:ilvl w:val="0"/>
          <w:numId w:val="14"/>
        </w:numPr>
        <w:adjustRightInd/>
        <w:snapToGrid w:val="0"/>
        <w:spacing w:afterLines="50"/>
        <w:rPr>
          <w:b/>
          <w:bCs/>
          <w:lang w:val="en-US" w:eastAsia="zh-CN"/>
        </w:rPr>
      </w:pPr>
      <w:r>
        <w:rPr>
          <w:b/>
          <w:bCs/>
          <w:lang w:val="en-US" w:eastAsia="zh-CN"/>
        </w:rPr>
        <w:t>Applicable scenarios</w:t>
      </w:r>
      <w:r>
        <w:rPr>
          <w:rFonts w:hint="eastAsia"/>
          <w:b/>
          <w:bCs/>
          <w:lang w:val="en-US" w:eastAsia="zh-CN"/>
        </w:rPr>
        <w:t xml:space="preserve"> for the transmission of the cancelled HARQ-ACK</w:t>
      </w:r>
    </w:p>
    <w:p w:rsidR="00D7032C" w:rsidRDefault="00BB1884">
      <w:pPr>
        <w:adjustRightInd/>
        <w:snapToGrid w:val="0"/>
        <w:spacing w:afterLines="50"/>
        <w:rPr>
          <w:lang w:val="en-US" w:eastAsia="zh-CN"/>
        </w:rPr>
      </w:pPr>
      <w:r>
        <w:rPr>
          <w:rFonts w:hint="eastAsia"/>
          <w:lang w:val="en-US" w:eastAsia="zh-CN"/>
        </w:rPr>
        <w:t xml:space="preserve">A </w:t>
      </w:r>
      <w:r>
        <w:rPr>
          <w:lang w:val="en-US" w:eastAsia="zh-CN"/>
        </w:rPr>
        <w:t>high priority HARQ-ACK codebook may</w:t>
      </w:r>
      <w:r>
        <w:rPr>
          <w:rFonts w:hint="eastAsia"/>
          <w:lang w:val="en-US" w:eastAsia="zh-CN"/>
        </w:rPr>
        <w:t xml:space="preserve"> be</w:t>
      </w:r>
      <w:r>
        <w:rPr>
          <w:lang w:val="en-US" w:eastAsia="zh-CN"/>
        </w:rPr>
        <w:t xml:space="preserve"> cancelled by the semi-static frame structure, but we believe that the probability of conflict between the high-priority HARQ-ACK codebook and the semi-static frame structure is quite</w:t>
      </w:r>
      <w:r>
        <w:rPr>
          <w:rFonts w:hint="eastAsia"/>
          <w:lang w:val="en-US" w:eastAsia="zh-CN"/>
        </w:rPr>
        <w:t xml:space="preserve"> </w:t>
      </w:r>
      <w:r>
        <w:rPr>
          <w:lang w:val="en-US" w:eastAsia="zh-CN"/>
        </w:rPr>
        <w:t xml:space="preserve">tiny, while the probability of conflict between the high-priority HARQ-ACK codebook and the low-priority HARQ-ACK codebook is relatively </w:t>
      </w:r>
      <w:r>
        <w:rPr>
          <w:rFonts w:hint="eastAsia"/>
          <w:lang w:val="en-US" w:eastAsia="zh-CN"/>
        </w:rPr>
        <w:t>high</w:t>
      </w:r>
      <w:r>
        <w:rPr>
          <w:lang w:val="en-US" w:eastAsia="zh-CN"/>
        </w:rPr>
        <w:t>.</w:t>
      </w:r>
    </w:p>
    <w:p w:rsidR="00D7032C" w:rsidRDefault="00BB1884">
      <w:pPr>
        <w:adjustRightInd/>
        <w:snapToGrid w:val="0"/>
        <w:spacing w:afterLines="50"/>
        <w:rPr>
          <w:lang w:val="en-US" w:eastAsia="zh-CN"/>
        </w:rPr>
      </w:pPr>
      <w:r>
        <w:rPr>
          <w:lang w:val="en-US" w:eastAsia="zh-CN"/>
        </w:rPr>
        <w:t xml:space="preserve">If the high-priority HARQ-ACK and the low-priority HARQ-ACK collide with the semi-static frame structure at the same time and multiplexing timeline is not satisfied, then the high-priority HARQ-ACK should be retransmitted first. But we prefer to leave it to the </w:t>
      </w:r>
      <w:r>
        <w:rPr>
          <w:rFonts w:hint="eastAsia"/>
          <w:lang w:val="en-US" w:eastAsia="zh-CN"/>
        </w:rPr>
        <w:t>gNB</w:t>
      </w:r>
      <w:r>
        <w:rPr>
          <w:lang w:val="en-US" w:eastAsia="zh-CN"/>
        </w:rPr>
        <w:t xml:space="preserve"> implementation issue</w:t>
      </w:r>
      <w:r>
        <w:rPr>
          <w:rFonts w:hint="eastAsia"/>
          <w:lang w:val="en-US" w:eastAsia="zh-CN"/>
        </w:rPr>
        <w:t xml:space="preserve">, </w:t>
      </w:r>
      <w:r>
        <w:rPr>
          <w:lang w:val="en-US" w:eastAsia="zh-CN"/>
        </w:rPr>
        <w:t>for example, to indicate the retransmission of HARQ-ACK codebook of high or low priority.</w:t>
      </w:r>
    </w:p>
    <w:p w:rsidR="00D7032C" w:rsidRDefault="00BB1884">
      <w:pPr>
        <w:adjustRightInd/>
        <w:snapToGrid w:val="0"/>
        <w:spacing w:afterLines="50"/>
        <w:rPr>
          <w:lang w:val="en-US" w:eastAsia="zh-CN"/>
        </w:rPr>
      </w:pPr>
      <w:r>
        <w:rPr>
          <w:lang w:val="en-US" w:eastAsia="zh-CN"/>
        </w:rPr>
        <w:t>Therefore, we believe that the standardization work for retransmission of the low-priority HARQ-ACK codebook should be considered first. Preferably, the same principle</w:t>
      </w:r>
      <w:r>
        <w:rPr>
          <w:rFonts w:hint="eastAsia"/>
          <w:lang w:val="en-US" w:eastAsia="zh-CN"/>
        </w:rPr>
        <w:t xml:space="preserve"> </w:t>
      </w:r>
      <w:r>
        <w:rPr>
          <w:lang w:val="en-US" w:eastAsia="zh-CN"/>
        </w:rPr>
        <w:t>can also be reused for retransmission of high-priority HARQ-ACK codebook.</w:t>
      </w:r>
    </w:p>
    <w:p w:rsidR="00D7032C" w:rsidRDefault="00BB1884">
      <w:pPr>
        <w:adjustRightInd/>
        <w:snapToGrid w:val="0"/>
        <w:spacing w:afterLines="50"/>
        <w:rPr>
          <w:lang w:val="en-US" w:eastAsia="zh-CN"/>
        </w:rPr>
      </w:pPr>
      <w:r>
        <w:rPr>
          <w:b/>
          <w:bCs/>
          <w:i/>
          <w:iCs/>
          <w:lang w:val="en-US" w:eastAsia="zh-CN"/>
        </w:rPr>
        <w:t>Proposal</w:t>
      </w:r>
      <w:r>
        <w:rPr>
          <w:rFonts w:hint="eastAsia"/>
          <w:b/>
          <w:bCs/>
          <w:i/>
          <w:iCs/>
          <w:lang w:val="en-US" w:eastAsia="zh-CN"/>
        </w:rPr>
        <w:t xml:space="preserve"> 8: </w:t>
      </w:r>
      <w:r>
        <w:rPr>
          <w:rFonts w:hint="eastAsia"/>
          <w:i/>
          <w:iCs/>
          <w:lang w:val="en-US" w:eastAsia="zh-CN"/>
        </w:rPr>
        <w:t>T</w:t>
      </w:r>
      <w:r>
        <w:rPr>
          <w:i/>
          <w:iCs/>
          <w:lang w:val="en-US" w:eastAsia="zh-CN"/>
        </w:rPr>
        <w:t>he standardization work for retransmission of the low-priority HARQ-ACK codebook should be considered first.</w:t>
      </w:r>
    </w:p>
    <w:p w:rsidR="00D7032C" w:rsidRDefault="00BB1884">
      <w:pPr>
        <w:numPr>
          <w:ilvl w:val="0"/>
          <w:numId w:val="12"/>
        </w:numPr>
        <w:tabs>
          <w:tab w:val="left" w:pos="420"/>
        </w:tabs>
        <w:adjustRightInd/>
        <w:snapToGrid w:val="0"/>
        <w:spacing w:beforeLines="50" w:before="180" w:afterLines="50"/>
        <w:rPr>
          <w:rFonts w:eastAsia="宋体"/>
          <w:i/>
          <w:lang w:val="en-US" w:eastAsia="zh-CN"/>
        </w:rPr>
      </w:pPr>
      <w:r>
        <w:rPr>
          <w:rFonts w:eastAsia="宋体"/>
          <w:i/>
          <w:lang w:val="en-US" w:eastAsia="zh-CN"/>
        </w:rPr>
        <w:t>The similar principle could be applied for high priority HARQ-ACK retransmission if it does not require a lot of extra standardization work compared to low priority HARQ-ACK.</w:t>
      </w:r>
    </w:p>
    <w:p w:rsidR="00D7032C" w:rsidRDefault="00D7032C">
      <w:pPr>
        <w:adjustRightInd/>
        <w:snapToGrid w:val="0"/>
        <w:spacing w:afterLines="50"/>
        <w:rPr>
          <w:lang w:val="en-US" w:eastAsia="zh-CN"/>
        </w:rPr>
      </w:pPr>
    </w:p>
    <w:p w:rsidR="00D7032C" w:rsidRDefault="00BB1884">
      <w:pPr>
        <w:numPr>
          <w:ilvl w:val="0"/>
          <w:numId w:val="15"/>
        </w:numPr>
        <w:adjustRightInd/>
        <w:snapToGrid w:val="0"/>
        <w:spacing w:afterLines="50"/>
        <w:rPr>
          <w:b/>
          <w:bCs/>
          <w:lang w:val="en-US" w:eastAsia="zh-CN"/>
        </w:rPr>
      </w:pPr>
      <w:r>
        <w:rPr>
          <w:rFonts w:hint="eastAsia"/>
          <w:b/>
          <w:bCs/>
          <w:lang w:val="en-US" w:eastAsia="zh-CN"/>
        </w:rPr>
        <w:t>When to trigger the transmission of the cancelled HARQ-ACK</w:t>
      </w:r>
    </w:p>
    <w:p w:rsidR="00D7032C" w:rsidRDefault="00BB1884">
      <w:pPr>
        <w:adjustRightInd/>
        <w:snapToGrid w:val="0"/>
        <w:spacing w:afterLines="50"/>
        <w:rPr>
          <w:lang w:val="en-US" w:eastAsia="zh-CN"/>
        </w:rPr>
      </w:pPr>
      <w:r>
        <w:rPr>
          <w:lang w:val="en-US" w:eastAsia="zh-CN"/>
        </w:rPr>
        <w:t xml:space="preserve">In Rel-16, when a low-priority HARQ-ACK PUCCH conflicts with a high-priority PUCCH or a high-priority PUSCH, the low-priority HARQ-ACK PUCCH is </w:t>
      </w:r>
      <w:r>
        <w:rPr>
          <w:rFonts w:hint="eastAsia"/>
          <w:lang w:val="en-US" w:eastAsia="zh-CN"/>
        </w:rPr>
        <w:t>canceled.</w:t>
      </w:r>
      <w:r>
        <w:rPr>
          <w:lang w:val="en-US" w:eastAsia="zh-CN"/>
        </w:rPr>
        <w:t xml:space="preserve"> If </w:t>
      </w:r>
      <w:r>
        <w:rPr>
          <w:rFonts w:hint="eastAsia"/>
          <w:lang w:val="en-US" w:eastAsia="zh-CN"/>
        </w:rPr>
        <w:t xml:space="preserve">the dropped low-priority </w:t>
      </w:r>
      <w:r>
        <w:rPr>
          <w:lang w:val="en-US" w:eastAsia="zh-CN"/>
        </w:rPr>
        <w:t xml:space="preserve">PUCCH carries </w:t>
      </w:r>
      <w:r>
        <w:rPr>
          <w:rFonts w:hint="eastAsia"/>
          <w:lang w:val="en-US" w:eastAsia="zh-CN"/>
        </w:rPr>
        <w:t>many HARQ-ACK bits</w:t>
      </w:r>
      <w:r>
        <w:rPr>
          <w:lang w:val="en-US" w:eastAsia="zh-CN"/>
        </w:rPr>
        <w:t xml:space="preserve">, </w:t>
      </w:r>
      <w:r>
        <w:rPr>
          <w:rFonts w:hint="eastAsia"/>
          <w:lang w:val="en-US" w:eastAsia="zh-CN"/>
        </w:rPr>
        <w:t xml:space="preserve">all related </w:t>
      </w:r>
      <w:r>
        <w:rPr>
          <w:lang w:val="en-US" w:eastAsia="zh-CN"/>
        </w:rPr>
        <w:t xml:space="preserve">PDSCHs </w:t>
      </w:r>
      <w:r>
        <w:rPr>
          <w:rFonts w:hint="eastAsia"/>
          <w:lang w:val="en-US" w:eastAsia="zh-CN"/>
        </w:rPr>
        <w:t>ha</w:t>
      </w:r>
      <w:r>
        <w:rPr>
          <w:lang w:val="en-US" w:eastAsia="zh-CN"/>
        </w:rPr>
        <w:t>ve</w:t>
      </w:r>
      <w:r>
        <w:rPr>
          <w:rFonts w:hint="eastAsia"/>
          <w:lang w:val="en-US" w:eastAsia="zh-CN"/>
        </w:rPr>
        <w:t xml:space="preserve"> to be</w:t>
      </w:r>
      <w:r>
        <w:rPr>
          <w:lang w:val="en-US" w:eastAsia="zh-CN"/>
        </w:rPr>
        <w:t xml:space="preserve"> re</w:t>
      </w:r>
      <w:r>
        <w:rPr>
          <w:rFonts w:hint="eastAsia"/>
          <w:lang w:val="en-US" w:eastAsia="zh-CN"/>
        </w:rPr>
        <w:t>-</w:t>
      </w:r>
      <w:r>
        <w:rPr>
          <w:lang w:val="en-US" w:eastAsia="zh-CN"/>
        </w:rPr>
        <w:t xml:space="preserve">transmitted. In order to avoid this, </w:t>
      </w:r>
      <w:r>
        <w:rPr>
          <w:rFonts w:hint="eastAsia"/>
          <w:lang w:val="en-US" w:eastAsia="zh-CN"/>
        </w:rPr>
        <w:t xml:space="preserve">one way is to perform intra-UE multiplexing as discussed in our companion contribution [2]. However, this will also impact the transmission with high priority. And in some cases, the multiplexing of PUCCHs with different priorities cannot be </w:t>
      </w:r>
      <w:r>
        <w:rPr>
          <w:lang w:val="en-US" w:eastAsia="zh-CN"/>
        </w:rPr>
        <w:t>done</w:t>
      </w:r>
      <w:r>
        <w:rPr>
          <w:rFonts w:hint="eastAsia"/>
          <w:lang w:val="en-US" w:eastAsia="zh-CN"/>
        </w:rPr>
        <w:t xml:space="preserve">. For example, high-priority </w:t>
      </w:r>
      <w:r>
        <w:rPr>
          <w:lang w:val="en-US" w:eastAsia="zh-CN"/>
        </w:rPr>
        <w:t xml:space="preserve">PUCCH </w:t>
      </w:r>
      <w:r>
        <w:rPr>
          <w:rFonts w:hint="eastAsia"/>
          <w:lang w:val="en-US" w:eastAsia="zh-CN"/>
        </w:rPr>
        <w:t xml:space="preserve">and low-priority </w:t>
      </w:r>
      <w:r>
        <w:rPr>
          <w:lang w:val="en-US" w:eastAsia="zh-CN"/>
        </w:rPr>
        <w:t xml:space="preserve">PUCCH </w:t>
      </w:r>
      <w:r>
        <w:rPr>
          <w:rFonts w:hint="eastAsia"/>
          <w:lang w:val="en-US" w:eastAsia="zh-CN"/>
        </w:rPr>
        <w:t xml:space="preserve">may not meet the multiplexing timeline due to the low latency </w:t>
      </w:r>
      <w:r>
        <w:rPr>
          <w:lang w:val="en-US" w:eastAsia="zh-CN"/>
        </w:rPr>
        <w:t xml:space="preserve">requirement </w:t>
      </w:r>
      <w:r>
        <w:rPr>
          <w:rFonts w:hint="eastAsia"/>
          <w:lang w:val="en-US" w:eastAsia="zh-CN"/>
        </w:rPr>
        <w:t xml:space="preserve">of the high-priority </w:t>
      </w:r>
      <w:r>
        <w:rPr>
          <w:lang w:val="en-US" w:eastAsia="zh-CN"/>
        </w:rPr>
        <w:t>PUCCH</w:t>
      </w:r>
      <w:r>
        <w:rPr>
          <w:rFonts w:hint="eastAsia"/>
          <w:lang w:val="en-US" w:eastAsia="zh-CN"/>
        </w:rPr>
        <w:t xml:space="preserve">. So, </w:t>
      </w:r>
      <w:r>
        <w:rPr>
          <w:lang w:val="en-US" w:eastAsia="zh-CN"/>
        </w:rPr>
        <w:t xml:space="preserve">dropping </w:t>
      </w:r>
      <w:r>
        <w:rPr>
          <w:rFonts w:hint="eastAsia"/>
          <w:lang w:val="en-US" w:eastAsia="zh-CN"/>
        </w:rPr>
        <w:t>is expected</w:t>
      </w:r>
      <w:r>
        <w:rPr>
          <w:lang w:val="en-US" w:eastAsia="zh-CN"/>
        </w:rPr>
        <w:t>,</w:t>
      </w:r>
      <w:r>
        <w:rPr>
          <w:rFonts w:hint="eastAsia"/>
          <w:lang w:val="en-US" w:eastAsia="zh-CN"/>
        </w:rPr>
        <w:t xml:space="preserve"> and thus</w:t>
      </w:r>
      <w:r>
        <w:rPr>
          <w:lang w:val="en-US" w:eastAsia="zh-CN"/>
        </w:rPr>
        <w:t xml:space="preserve"> </w:t>
      </w:r>
      <w:r>
        <w:rPr>
          <w:rFonts w:hint="eastAsia"/>
          <w:lang w:val="en-US" w:eastAsia="zh-CN"/>
        </w:rPr>
        <w:t>enhancement</w:t>
      </w:r>
      <w:r>
        <w:rPr>
          <w:lang w:val="en-US" w:eastAsia="zh-CN"/>
        </w:rPr>
        <w:t xml:space="preserve"> on transmission of</w:t>
      </w:r>
      <w:r>
        <w:rPr>
          <w:rFonts w:hint="eastAsia"/>
          <w:lang w:val="en-US" w:eastAsia="zh-CN"/>
        </w:rPr>
        <w:t xml:space="preserve"> low-priority HARQ-ACK should be considered.</w:t>
      </w:r>
    </w:p>
    <w:p w:rsidR="00D7032C" w:rsidRDefault="00BB1884">
      <w:pPr>
        <w:adjustRightInd/>
        <w:snapToGrid w:val="0"/>
        <w:spacing w:afterLines="50"/>
        <w:jc w:val="center"/>
      </w:pPr>
      <w:r>
        <w:rPr>
          <w:noProof/>
          <w:lang w:val="en-US" w:eastAsia="zh-CN"/>
        </w:rPr>
        <w:drawing>
          <wp:inline distT="0" distB="0" distL="114300" distR="114300" wp14:anchorId="506E04D3" wp14:editId="27BBE6B9">
            <wp:extent cx="4370705" cy="1842770"/>
            <wp:effectExtent l="0" t="0" r="317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370705" cy="1842770"/>
                    </a:xfrm>
                    <a:prstGeom prst="rect">
                      <a:avLst/>
                    </a:prstGeom>
                    <a:noFill/>
                    <a:ln>
                      <a:noFill/>
                    </a:ln>
                  </pic:spPr>
                </pic:pic>
              </a:graphicData>
            </a:graphic>
          </wp:inline>
        </w:drawing>
      </w:r>
    </w:p>
    <w:p w:rsidR="00D7032C" w:rsidRDefault="00BB1884">
      <w:pPr>
        <w:adjustRightInd/>
        <w:snapToGrid w:val="0"/>
        <w:spacing w:afterLines="50"/>
        <w:jc w:val="center"/>
        <w:rPr>
          <w:rFonts w:eastAsia="宋体"/>
          <w:lang w:val="en-US" w:eastAsia="zh-CN"/>
        </w:rPr>
      </w:pPr>
      <w:r>
        <w:rPr>
          <w:rFonts w:hint="eastAsia"/>
          <w:lang w:val="en-US" w:eastAsia="zh-CN"/>
        </w:rPr>
        <w:lastRenderedPageBreak/>
        <w:t>Figure 2</w:t>
      </w:r>
      <w:r>
        <w:rPr>
          <w:rFonts w:eastAsia="宋体" w:hint="eastAsia"/>
          <w:lang w:val="en-US" w:eastAsia="zh-CN"/>
        </w:rPr>
        <w:t xml:space="preserve"> </w:t>
      </w:r>
      <w:r w:rsidR="00BE5E7A">
        <w:rPr>
          <w:rFonts w:eastAsia="宋体"/>
          <w:lang w:val="en-US" w:eastAsia="zh-CN"/>
        </w:rPr>
        <w:t>an</w:t>
      </w:r>
      <w:r>
        <w:rPr>
          <w:rFonts w:eastAsia="宋体" w:hint="eastAsia"/>
          <w:lang w:val="en-US" w:eastAsia="zh-CN"/>
        </w:rPr>
        <w:t xml:space="preserve"> example is for low-priority PUCCH resources to be modified.</w:t>
      </w:r>
    </w:p>
    <w:p w:rsidR="00D7032C" w:rsidRDefault="00BB1884">
      <w:pPr>
        <w:adjustRightInd/>
        <w:snapToGrid w:val="0"/>
        <w:spacing w:afterLines="50"/>
        <w:rPr>
          <w:lang w:val="en-US" w:eastAsia="zh-CN"/>
        </w:rPr>
      </w:pPr>
      <w:r>
        <w:rPr>
          <w:rFonts w:hint="eastAsia"/>
          <w:lang w:val="en-US" w:eastAsia="zh-CN"/>
        </w:rPr>
        <w:t>For example, in Figure 2, a low-priority HARQ-ACK PUCCH is scheduled first, and then a high-priority PUCCH is scheduled and overlaps with the low-priority PUCCH. After the high PDCCH is received, the UE will know that the low-priority PUCCH will be cancelled. After the high PDCCH, the base station can send the new PDCCH to trigger a new low-priority PUCCH resource for the cancelled PUCCH as early as possible. In other words, the cancelled HARQ-ACK codebook can be triggered for transmission at the earliest after the conflict is determined. We believe that the cancelled HARQ-ACK codebook should be triggered as early as possible, which is beneficial to the UE, for example, avoiding the re-construction of the HARQ-ACK codebook.</w:t>
      </w:r>
    </w:p>
    <w:p w:rsidR="00D7032C" w:rsidRDefault="00BB1884">
      <w:pPr>
        <w:adjustRightInd/>
        <w:snapToGrid w:val="0"/>
        <w:spacing w:afterLines="50"/>
        <w:rPr>
          <w:lang w:val="en-US" w:eastAsia="zh-CN"/>
        </w:rPr>
      </w:pPr>
      <w:r>
        <w:rPr>
          <w:rFonts w:hint="eastAsia"/>
          <w:b/>
          <w:bCs/>
          <w:i/>
          <w:iCs/>
          <w:lang w:val="en-US" w:eastAsia="zh-CN"/>
        </w:rPr>
        <w:t xml:space="preserve">Observation 1: </w:t>
      </w:r>
      <w:r>
        <w:rPr>
          <w:i/>
          <w:iCs/>
          <w:lang w:val="en-US" w:eastAsia="zh-CN"/>
        </w:rPr>
        <w:t xml:space="preserve">The cancelled HARQ-ACK codebook can be triggered for transmission as early as possible after the conflict is determined. </w:t>
      </w:r>
    </w:p>
    <w:p w:rsidR="00D7032C" w:rsidRDefault="00D7032C">
      <w:pPr>
        <w:adjustRightInd/>
        <w:snapToGrid w:val="0"/>
        <w:spacing w:afterLines="50"/>
        <w:rPr>
          <w:b/>
          <w:bCs/>
          <w:i/>
          <w:iCs/>
          <w:lang w:val="en-US" w:eastAsia="zh-CN"/>
        </w:rPr>
      </w:pPr>
    </w:p>
    <w:p w:rsidR="00D7032C" w:rsidRDefault="00BB1884">
      <w:pPr>
        <w:numPr>
          <w:ilvl w:val="0"/>
          <w:numId w:val="15"/>
        </w:numPr>
        <w:adjustRightInd/>
        <w:snapToGrid w:val="0"/>
        <w:spacing w:afterLines="50"/>
        <w:rPr>
          <w:b/>
          <w:bCs/>
          <w:lang w:val="en-US" w:eastAsia="zh-CN"/>
        </w:rPr>
      </w:pPr>
      <w:bookmarkStart w:id="4" w:name="OLE_LINK3"/>
      <w:r>
        <w:rPr>
          <w:b/>
          <w:bCs/>
          <w:lang w:val="en-US" w:eastAsia="zh-CN"/>
        </w:rPr>
        <w:t>How to trigger the transmission of the dropped HARQ-ACK</w:t>
      </w:r>
    </w:p>
    <w:p w:rsidR="00D7032C" w:rsidRDefault="00BB1884">
      <w:pPr>
        <w:adjustRightInd/>
        <w:snapToGrid w:val="0"/>
        <w:spacing w:afterLines="50"/>
        <w:rPr>
          <w:lang w:val="en-US" w:eastAsia="zh-CN"/>
        </w:rPr>
      </w:pPr>
      <w:r>
        <w:rPr>
          <w:rFonts w:hint="eastAsia"/>
          <w:lang w:val="en-US" w:eastAsia="zh-CN"/>
        </w:rPr>
        <w:t xml:space="preserve">In the RAN1#103-e meeting, some discussions were about how the dropped HARQ-ACK is triggered for </w:t>
      </w:r>
      <w:r>
        <w:rPr>
          <w:lang w:val="en-US" w:eastAsia="zh-CN"/>
        </w:rPr>
        <w:t>re</w:t>
      </w:r>
      <w:r>
        <w:rPr>
          <w:rFonts w:hint="eastAsia"/>
          <w:lang w:val="en-US" w:eastAsia="zh-CN"/>
        </w:rPr>
        <w:t xml:space="preserve">transmission. Some progress is summarized by FL as follows, we try to analyze the advantages and disadvantages of </w:t>
      </w:r>
      <w:r>
        <w:rPr>
          <w:lang w:val="en-US" w:eastAsia="zh-CN"/>
        </w:rPr>
        <w:t>some of them</w:t>
      </w:r>
      <w:r>
        <w:rPr>
          <w:rFonts w:hint="eastAsia"/>
          <w:lang w:val="en-US" w:eastAsia="zh-CN"/>
        </w:rPr>
        <w:t>.</w:t>
      </w:r>
    </w:p>
    <w:tbl>
      <w:tblPr>
        <w:tblStyle w:val="af2"/>
        <w:tblW w:w="0" w:type="auto"/>
        <w:tblLook w:val="04A0" w:firstRow="1" w:lastRow="0" w:firstColumn="1" w:lastColumn="0" w:noHBand="0" w:noVBand="1"/>
      </w:tblPr>
      <w:tblGrid>
        <w:gridCol w:w="9345"/>
      </w:tblGrid>
      <w:tr w:rsidR="00D7032C">
        <w:tc>
          <w:tcPr>
            <w:tcW w:w="9571" w:type="dxa"/>
          </w:tcPr>
          <w:p w:rsidR="00D7032C" w:rsidRDefault="00BB1884">
            <w:pPr>
              <w:pStyle w:val="afa"/>
              <w:numPr>
                <w:ilvl w:val="0"/>
                <w:numId w:val="16"/>
              </w:numPr>
              <w:ind w:firstLine="400"/>
              <w:rPr>
                <w:i/>
                <w:iCs/>
                <w:lang w:eastAsia="zh-CN"/>
              </w:rPr>
            </w:pPr>
            <w:r>
              <w:rPr>
                <w:i/>
                <w:iCs/>
                <w:lang w:eastAsia="zh-CN"/>
              </w:rPr>
              <w:t>Alt. 1 -  Enhancements on top of Rel-16 enhanced dynamic CB (e-Type 2 CB)</w:t>
            </w:r>
          </w:p>
          <w:p w:rsidR="00D7032C" w:rsidRDefault="00BB1884">
            <w:pPr>
              <w:pStyle w:val="afa"/>
              <w:numPr>
                <w:ilvl w:val="1"/>
                <w:numId w:val="16"/>
              </w:numPr>
              <w:ind w:firstLine="400"/>
              <w:rPr>
                <w:i/>
                <w:iCs/>
                <w:lang w:eastAsia="zh-CN"/>
              </w:rPr>
            </w:pPr>
            <w:r>
              <w:rPr>
                <w:i/>
                <w:iCs/>
                <w:lang w:eastAsia="zh-CN"/>
              </w:rPr>
              <w:t>As there seems to be little interest, companies proposing related enhancements should clarify which enhancements and why such should be specified – in order to maybe convince companies still to also work on related enhancements</w:t>
            </w:r>
          </w:p>
          <w:p w:rsidR="00D7032C" w:rsidRDefault="00BB1884">
            <w:pPr>
              <w:pStyle w:val="afa"/>
              <w:numPr>
                <w:ilvl w:val="0"/>
                <w:numId w:val="17"/>
              </w:numPr>
              <w:ind w:firstLine="400"/>
              <w:rPr>
                <w:i/>
                <w:iCs/>
                <w:lang w:eastAsia="zh-CN"/>
              </w:rPr>
            </w:pPr>
            <w:r>
              <w:rPr>
                <w:i/>
                <w:iCs/>
                <w:lang w:eastAsia="zh-CN"/>
              </w:rPr>
              <w:t xml:space="preserve">Alt. 2 – Enhancements on to of Rel-16 Type 3 CB </w:t>
            </w:r>
          </w:p>
          <w:p w:rsidR="00D7032C" w:rsidRDefault="00BB1884">
            <w:pPr>
              <w:pStyle w:val="afa"/>
              <w:numPr>
                <w:ilvl w:val="1"/>
                <w:numId w:val="17"/>
              </w:numPr>
              <w:ind w:firstLine="400"/>
              <w:rPr>
                <w:i/>
                <w:iCs/>
                <w:lang w:val="en-US"/>
              </w:rPr>
            </w:pPr>
            <w:r>
              <w:rPr>
                <w:i/>
                <w:iCs/>
                <w:lang w:val="en-US"/>
              </w:rPr>
              <w:t>Which enhancements to Type 3 CB are envisioned (please describe in detail)</w:t>
            </w:r>
          </w:p>
          <w:p w:rsidR="00D7032C" w:rsidRDefault="00BB1884">
            <w:pPr>
              <w:pStyle w:val="afa"/>
              <w:numPr>
                <w:ilvl w:val="1"/>
                <w:numId w:val="17"/>
              </w:numPr>
              <w:ind w:firstLine="400"/>
              <w:rPr>
                <w:i/>
                <w:iCs/>
                <w:lang w:eastAsia="zh-CN"/>
              </w:rPr>
            </w:pPr>
            <w:r>
              <w:rPr>
                <w:i/>
                <w:iCs/>
                <w:lang w:val="en-US"/>
              </w:rPr>
              <w:t xml:space="preserve">Maybe worth considering enhancements here more generically, including using one-shot / Type 3 CB type re-transmission also for SPS TDD issue (of Sec. 2) – e.g. discuss them jointly. </w:t>
            </w:r>
          </w:p>
          <w:p w:rsidR="00D7032C" w:rsidRDefault="00BB1884">
            <w:pPr>
              <w:pStyle w:val="afa"/>
              <w:numPr>
                <w:ilvl w:val="0"/>
                <w:numId w:val="17"/>
              </w:numPr>
              <w:ind w:firstLine="400"/>
              <w:rPr>
                <w:i/>
                <w:iCs/>
                <w:lang w:eastAsia="zh-CN"/>
              </w:rPr>
            </w:pPr>
            <w:r>
              <w:rPr>
                <w:i/>
                <w:iCs/>
                <w:lang w:eastAsia="zh-CN"/>
              </w:rPr>
              <w:t xml:space="preserve">Alt. 3 / Alt. 4: DCI scheduling PUSCH (Alt. 3) or PUCCH (Alt. 4) to carry dropped HARQ </w:t>
            </w:r>
          </w:p>
          <w:p w:rsidR="00D7032C" w:rsidRDefault="00BB1884">
            <w:pPr>
              <w:pStyle w:val="afa"/>
              <w:numPr>
                <w:ilvl w:val="1"/>
                <w:numId w:val="17"/>
              </w:numPr>
              <w:ind w:firstLine="400"/>
              <w:rPr>
                <w:i/>
                <w:iCs/>
                <w:lang w:eastAsia="zh-CN"/>
              </w:rPr>
            </w:pPr>
            <w:r>
              <w:rPr>
                <w:i/>
                <w:iCs/>
                <w:lang w:eastAsia="zh-CN"/>
              </w:rPr>
              <w:t xml:space="preserve">Details on the operation </w:t>
            </w:r>
          </w:p>
          <w:p w:rsidR="00D7032C" w:rsidRDefault="00BB1884">
            <w:pPr>
              <w:pStyle w:val="afa"/>
              <w:numPr>
                <w:ilvl w:val="1"/>
                <w:numId w:val="17"/>
              </w:numPr>
              <w:ind w:firstLine="400"/>
              <w:rPr>
                <w:i/>
                <w:iCs/>
                <w:lang w:val="en-US" w:eastAsia="zh-CN"/>
              </w:rPr>
            </w:pPr>
            <w:r>
              <w:rPr>
                <w:i/>
                <w:iCs/>
                <w:lang w:eastAsia="zh-CN"/>
              </w:rPr>
              <w:t xml:space="preserve">Advantages over Alt. 1 / Alt. 2 </w:t>
            </w:r>
          </w:p>
        </w:tc>
      </w:tr>
    </w:tbl>
    <w:p w:rsidR="00D7032C" w:rsidRDefault="00D7032C">
      <w:pPr>
        <w:adjustRightInd/>
        <w:snapToGrid w:val="0"/>
        <w:spacing w:afterLines="50"/>
        <w:rPr>
          <w:i/>
          <w:iCs/>
          <w:lang w:val="en-US" w:eastAsia="zh-CN"/>
        </w:rPr>
      </w:pPr>
    </w:p>
    <w:p w:rsidR="00D7032C" w:rsidRDefault="00BB1884">
      <w:pPr>
        <w:adjustRightInd/>
        <w:snapToGrid w:val="0"/>
        <w:spacing w:afterLines="50"/>
        <w:rPr>
          <w:lang w:val="en-US" w:eastAsia="zh-CN"/>
        </w:rPr>
      </w:pPr>
      <w:r>
        <w:rPr>
          <w:lang w:val="en-US" w:eastAsia="zh-CN"/>
        </w:rPr>
        <w:t xml:space="preserve">For Alt.2 (Type 3 CB), we think it can solve the transmission of the </w:t>
      </w:r>
      <w:r>
        <w:rPr>
          <w:rFonts w:hint="eastAsia"/>
          <w:lang w:val="en-US" w:eastAsia="zh-CN"/>
        </w:rPr>
        <w:t xml:space="preserve">dropped </w:t>
      </w:r>
      <w:r>
        <w:rPr>
          <w:lang w:val="en-US" w:eastAsia="zh-CN"/>
        </w:rPr>
        <w:t>HARQ-ACK codebook, but it has the following shortcomings:</w:t>
      </w:r>
    </w:p>
    <w:p w:rsidR="00D7032C" w:rsidRDefault="00BB1884">
      <w:pPr>
        <w:numPr>
          <w:ilvl w:val="0"/>
          <w:numId w:val="18"/>
        </w:numPr>
        <w:adjustRightInd/>
        <w:snapToGrid w:val="0"/>
        <w:spacing w:afterLines="50"/>
        <w:rPr>
          <w:lang w:val="en-US" w:eastAsia="zh-CN"/>
        </w:rPr>
      </w:pPr>
      <w:r>
        <w:rPr>
          <w:lang w:val="en-US" w:eastAsia="zh-CN"/>
        </w:rPr>
        <w:t>Type 3 codebook overhead is relatively large. For example, all CCs configured for the UE and all HARQ processes are required to generate HARQ-ACK in order to construct a type 3 codebook regardless of whether actual transmission occurs in the HARQ process.</w:t>
      </w:r>
    </w:p>
    <w:p w:rsidR="00D7032C" w:rsidRDefault="00BB1884">
      <w:pPr>
        <w:numPr>
          <w:ilvl w:val="0"/>
          <w:numId w:val="18"/>
        </w:numPr>
        <w:adjustRightInd/>
        <w:snapToGrid w:val="0"/>
        <w:spacing w:afterLines="50"/>
        <w:rPr>
          <w:lang w:val="en-US" w:eastAsia="zh-CN"/>
        </w:rPr>
      </w:pPr>
      <w:r>
        <w:rPr>
          <w:lang w:val="en-US" w:eastAsia="zh-CN"/>
        </w:rPr>
        <w:t>The type 3 codebook cannot independently support high or low priority HARQ-ACK codebook construction. For example, when a canceled HARQ-ACK codebook is triggered for transmission, the UE needs to reconstruct a type 3 codebook according to the HARQ process, but the type 3 codebook cannot support the construction of only a low priority type 3 codebook. In other words, after the type 3 codebook is triggered, the type 3 codebook will contain high and low HARQ-ACKs in one codebook. We believe this is unreasonable and may have a negative impact on high-priority codebooks.</w:t>
      </w:r>
    </w:p>
    <w:p w:rsidR="00D7032C" w:rsidRDefault="00BB1884">
      <w:pPr>
        <w:numPr>
          <w:ilvl w:val="0"/>
          <w:numId w:val="18"/>
        </w:numPr>
        <w:adjustRightInd/>
        <w:snapToGrid w:val="0"/>
        <w:spacing w:afterLines="50"/>
        <w:rPr>
          <w:lang w:val="en-US" w:eastAsia="zh-CN"/>
        </w:rPr>
      </w:pPr>
      <w:r>
        <w:rPr>
          <w:lang w:val="en-US" w:eastAsia="zh-CN"/>
        </w:rPr>
        <w:lastRenderedPageBreak/>
        <w:t xml:space="preserve">More effort to reconstruct the </w:t>
      </w:r>
      <w:r>
        <w:rPr>
          <w:rFonts w:hint="eastAsia"/>
          <w:lang w:val="en-US" w:eastAsia="zh-CN"/>
        </w:rPr>
        <w:t xml:space="preserve">dropped </w:t>
      </w:r>
      <w:r>
        <w:rPr>
          <w:lang w:val="en-US" w:eastAsia="zh-CN"/>
        </w:rPr>
        <w:t>HARQ-ACK codebook</w:t>
      </w:r>
      <w:r>
        <w:rPr>
          <w:rFonts w:hint="eastAsia"/>
          <w:lang w:val="en-US" w:eastAsia="zh-CN"/>
        </w:rPr>
        <w:t xml:space="preserve"> </w:t>
      </w:r>
      <w:r>
        <w:rPr>
          <w:lang w:val="en-US" w:eastAsia="zh-CN"/>
        </w:rPr>
        <w:t xml:space="preserve">according to the HARQ process and CCs. For example, the </w:t>
      </w:r>
      <w:r>
        <w:rPr>
          <w:rFonts w:hint="eastAsia"/>
          <w:lang w:val="en-US" w:eastAsia="zh-CN"/>
        </w:rPr>
        <w:t xml:space="preserve">dropped </w:t>
      </w:r>
      <w:r>
        <w:rPr>
          <w:lang w:val="en-US" w:eastAsia="zh-CN"/>
        </w:rPr>
        <w:t xml:space="preserve">HARQ-ACK codebook is a complete codebook that has been constructed according to a semi-static or dynamic codebook. However, after the type 3 codebook is triggered, the UE needs to reconstruct the type 3 codebook according to the HARQ process and CCs and introduce additional overhead. We think this is also unreasonable, and the </w:t>
      </w:r>
      <w:r>
        <w:rPr>
          <w:rFonts w:hint="eastAsia"/>
          <w:lang w:val="en-US" w:eastAsia="zh-CN"/>
        </w:rPr>
        <w:t xml:space="preserve">dropped </w:t>
      </w:r>
      <w:r>
        <w:rPr>
          <w:lang w:val="en-US" w:eastAsia="zh-CN"/>
        </w:rPr>
        <w:t>HARQ-ACK codebook does not need to be reconstructed.</w:t>
      </w:r>
    </w:p>
    <w:p w:rsidR="00D7032C" w:rsidRDefault="00BB1884">
      <w:pPr>
        <w:numPr>
          <w:ilvl w:val="0"/>
          <w:numId w:val="18"/>
        </w:numPr>
        <w:adjustRightInd/>
        <w:snapToGrid w:val="0"/>
        <w:spacing w:afterLines="50"/>
        <w:rPr>
          <w:lang w:val="en-US" w:eastAsia="zh-CN"/>
        </w:rPr>
      </w:pPr>
      <w:r>
        <w:rPr>
          <w:lang w:val="en-US" w:eastAsia="zh-CN"/>
        </w:rPr>
        <w:t>Type 3 codebook is an optional feature for UEs, so it cannot be supported by all UEs.</w:t>
      </w:r>
    </w:p>
    <w:p w:rsidR="00D7032C" w:rsidRDefault="00BB1884">
      <w:pPr>
        <w:adjustRightInd/>
        <w:snapToGrid w:val="0"/>
        <w:spacing w:afterLines="50"/>
        <w:rPr>
          <w:lang w:val="en-US" w:eastAsia="zh-CN"/>
        </w:rPr>
      </w:pPr>
      <w:r>
        <w:rPr>
          <w:rFonts w:hint="eastAsia"/>
          <w:lang w:val="en-US" w:eastAsia="zh-CN"/>
        </w:rPr>
        <w:t>In summary, the type 3 codebook is not the best candidate to solve the transmission of the dropped HARQ-ACK codebook.</w:t>
      </w:r>
    </w:p>
    <w:p w:rsidR="00D7032C" w:rsidRDefault="00BB1884">
      <w:pPr>
        <w:adjustRightInd/>
        <w:snapToGrid w:val="0"/>
        <w:spacing w:afterLines="50"/>
        <w:rPr>
          <w:lang w:val="en-US" w:eastAsia="zh-CN"/>
        </w:rPr>
      </w:pPr>
      <w:r>
        <w:rPr>
          <w:rFonts w:hint="eastAsia"/>
          <w:lang w:val="en-US" w:eastAsia="zh-CN"/>
        </w:rPr>
        <w:t xml:space="preserve">For Alt. 3 / Alt. 4 (DCI scheduling PUSCH (Alt. 3) or PUCCH (Alt. 4) to carry dropped HARQ), it is based on DCI to reschedule a PUSCH or PUCCH for the dropped HARQ-ACK codebook. The dropped HARQ-ACK codebook does not need to be reconstructed and no additional overhead is introduced. It can </w:t>
      </w:r>
      <w:r>
        <w:rPr>
          <w:lang w:val="en-US" w:eastAsia="zh-CN"/>
        </w:rPr>
        <w:t>perfectly</w:t>
      </w:r>
      <w:r>
        <w:rPr>
          <w:rFonts w:hint="eastAsia"/>
          <w:lang w:val="en-US" w:eastAsia="zh-CN"/>
        </w:rPr>
        <w:t xml:space="preserve"> support the transmission of a dropped HARQ-ACK codebook in the new PUSCH/PUCCH. It only needs to design a DCI or add an indication field in the DCI to notify the UE that the DCI triggers the transmission of a dropped HARQ-ACK codebook.</w:t>
      </w:r>
    </w:p>
    <w:p w:rsidR="00D7032C" w:rsidRDefault="00BB1884">
      <w:pPr>
        <w:adjustRightInd/>
        <w:snapToGrid w:val="0"/>
        <w:spacing w:afterLines="50"/>
        <w:rPr>
          <w:lang w:val="en-US" w:eastAsia="zh-CN"/>
        </w:rPr>
      </w:pPr>
      <w:r>
        <w:rPr>
          <w:rFonts w:hint="eastAsia"/>
          <w:lang w:val="en-US" w:eastAsia="zh-CN"/>
        </w:rPr>
        <w:t xml:space="preserve">In summary, compared to Alt. 2, Alt. 3/Alt. 4 is more efficient and </w:t>
      </w:r>
      <w:r>
        <w:rPr>
          <w:lang w:val="en-US" w:eastAsia="zh-CN"/>
        </w:rPr>
        <w:t>could be used by all</w:t>
      </w:r>
      <w:r>
        <w:rPr>
          <w:rFonts w:hint="eastAsia"/>
          <w:lang w:val="en-US" w:eastAsia="zh-CN"/>
        </w:rPr>
        <w:t xml:space="preserve"> UE</w:t>
      </w:r>
      <w:r>
        <w:rPr>
          <w:lang w:val="en-US" w:eastAsia="zh-CN"/>
        </w:rPr>
        <w:t>s</w:t>
      </w:r>
      <w:r>
        <w:rPr>
          <w:rFonts w:hint="eastAsia"/>
          <w:lang w:val="en-US" w:eastAsia="zh-CN"/>
        </w:rPr>
        <w:t>.</w:t>
      </w:r>
    </w:p>
    <w:p w:rsidR="00D7032C" w:rsidRDefault="00BB1884">
      <w:pPr>
        <w:adjustRightInd/>
        <w:snapToGrid w:val="0"/>
        <w:spacing w:afterLines="50"/>
        <w:rPr>
          <w:i/>
          <w:iCs/>
          <w:lang w:val="en-US" w:eastAsia="zh-CN"/>
        </w:rPr>
      </w:pPr>
      <w:r>
        <w:rPr>
          <w:rFonts w:hint="eastAsia"/>
          <w:b/>
          <w:bCs/>
          <w:i/>
          <w:iCs/>
          <w:lang w:val="en-US" w:eastAsia="zh-CN"/>
        </w:rPr>
        <w:t xml:space="preserve">Proposal 9: </w:t>
      </w:r>
      <w:r>
        <w:rPr>
          <w:rFonts w:hint="eastAsia"/>
          <w:i/>
          <w:iCs/>
          <w:lang w:val="en-US" w:eastAsia="zh-CN"/>
        </w:rPr>
        <w:t>For the transmission of the dropped HARQ-ACK codebook, Alt. 3/Alt. 4 should be supported.</w:t>
      </w:r>
    </w:p>
    <w:p w:rsidR="00D7032C" w:rsidRDefault="00BB1884">
      <w:pPr>
        <w:numPr>
          <w:ilvl w:val="0"/>
          <w:numId w:val="12"/>
        </w:numPr>
        <w:tabs>
          <w:tab w:val="left" w:pos="420"/>
        </w:tabs>
        <w:adjustRightInd/>
        <w:snapToGrid w:val="0"/>
        <w:spacing w:beforeLines="50" w:before="180" w:afterLines="50"/>
        <w:rPr>
          <w:rFonts w:eastAsia="宋体"/>
          <w:i/>
          <w:lang w:val="en-US" w:eastAsia="zh-CN"/>
        </w:rPr>
      </w:pPr>
      <w:r>
        <w:rPr>
          <w:rFonts w:eastAsia="宋体" w:hint="eastAsia"/>
          <w:i/>
          <w:lang w:val="en-US" w:eastAsia="zh-CN"/>
        </w:rPr>
        <w:t>Alt. 3: DCI scheduling PUSCH to carry dropped HARQ-ACK codebook.</w:t>
      </w:r>
    </w:p>
    <w:p w:rsidR="00D7032C" w:rsidRDefault="00BB1884">
      <w:pPr>
        <w:numPr>
          <w:ilvl w:val="0"/>
          <w:numId w:val="12"/>
        </w:numPr>
        <w:tabs>
          <w:tab w:val="left" w:pos="420"/>
        </w:tabs>
        <w:adjustRightInd/>
        <w:snapToGrid w:val="0"/>
        <w:spacing w:beforeLines="50" w:before="180" w:afterLines="50"/>
        <w:rPr>
          <w:rFonts w:eastAsia="宋体"/>
          <w:i/>
          <w:lang w:val="en-US" w:eastAsia="zh-CN"/>
        </w:rPr>
      </w:pPr>
      <w:r>
        <w:rPr>
          <w:rFonts w:eastAsia="宋体" w:hint="eastAsia"/>
          <w:i/>
          <w:lang w:val="en-US" w:eastAsia="zh-CN"/>
        </w:rPr>
        <w:t>Alt. 4: DCI scheduling PUCCH to carry dropped HARQ-ACK codebook.</w:t>
      </w:r>
    </w:p>
    <w:bookmarkEnd w:id="4"/>
    <w:p w:rsidR="00D7032C" w:rsidRDefault="00BB1884">
      <w:pPr>
        <w:snapToGrid w:val="0"/>
        <w:spacing w:afterLines="50"/>
        <w:rPr>
          <w:i/>
          <w:iCs/>
          <w:lang w:val="en-US" w:eastAsia="zh-CN"/>
        </w:rPr>
      </w:pPr>
      <w:r>
        <w:rPr>
          <w:rFonts w:hint="eastAsia"/>
          <w:i/>
          <w:iCs/>
          <w:lang w:val="en-US" w:eastAsia="zh-CN"/>
        </w:rPr>
        <w:t xml:space="preserve"> </w:t>
      </w:r>
    </w:p>
    <w:p w:rsidR="00D7032C" w:rsidRDefault="00BB1884">
      <w:pPr>
        <w:pStyle w:val="1"/>
        <w:overflowPunct/>
        <w:autoSpaceDE/>
        <w:autoSpaceDN/>
        <w:adjustRightInd/>
        <w:snapToGrid w:val="0"/>
        <w:spacing w:beforeLines="0" w:before="60" w:after="180"/>
        <w:ind w:left="431" w:hanging="431"/>
        <w:jc w:val="left"/>
        <w:textAlignment w:val="auto"/>
        <w:rPr>
          <w:szCs w:val="28"/>
          <w:lang w:val="en-US"/>
        </w:rPr>
      </w:pPr>
      <w:r>
        <w:rPr>
          <w:rFonts w:hint="eastAsia"/>
          <w:szCs w:val="28"/>
          <w:lang w:val="en-US"/>
        </w:rPr>
        <w:t>Type 1 HARQ-ACK codebook based on sub-slot for URLLC</w:t>
      </w:r>
    </w:p>
    <w:p w:rsidR="00D7032C" w:rsidRDefault="00BB1884">
      <w:pPr>
        <w:numPr>
          <w:ilvl w:val="255"/>
          <w:numId w:val="0"/>
        </w:numPr>
        <w:adjustRightInd/>
        <w:snapToGrid w:val="0"/>
        <w:spacing w:afterLines="50"/>
        <w:rPr>
          <w:rFonts w:eastAsia="宋体" w:cs="Arial"/>
          <w:kern w:val="2"/>
          <w:lang w:val="en-US" w:eastAsia="zh-CN"/>
        </w:rPr>
      </w:pPr>
      <w:r>
        <w:rPr>
          <w:rFonts w:eastAsia="宋体" w:cs="Arial" w:hint="eastAsia"/>
          <w:kern w:val="2"/>
          <w:lang w:val="en-US" w:eastAsia="zh-CN"/>
        </w:rPr>
        <w:t>In the RAN1#103-e conference, the type</w:t>
      </w:r>
      <w:r>
        <w:rPr>
          <w:rFonts w:eastAsia="宋体" w:cs="Arial"/>
          <w:kern w:val="2"/>
          <w:lang w:val="en-US" w:eastAsia="zh-CN"/>
        </w:rPr>
        <w:t xml:space="preserve"> </w:t>
      </w:r>
      <w:r>
        <w:rPr>
          <w:rFonts w:eastAsia="宋体" w:cs="Arial" w:hint="eastAsia"/>
          <w:kern w:val="2"/>
          <w:lang w:val="en-US" w:eastAsia="zh-CN"/>
        </w:rPr>
        <w:t>1 HARQ-ACK codebook based on sub-slot was discussed. A summary from FL is as follows. There are 2 issues involved in the summary, we try to clarify them and provide solutions.</w:t>
      </w:r>
    </w:p>
    <w:tbl>
      <w:tblPr>
        <w:tblStyle w:val="af2"/>
        <w:tblW w:w="0" w:type="auto"/>
        <w:tblLook w:val="04A0" w:firstRow="1" w:lastRow="0" w:firstColumn="1" w:lastColumn="0" w:noHBand="0" w:noVBand="1"/>
      </w:tblPr>
      <w:tblGrid>
        <w:gridCol w:w="9345"/>
      </w:tblGrid>
      <w:tr w:rsidR="00D7032C">
        <w:tc>
          <w:tcPr>
            <w:tcW w:w="9571" w:type="dxa"/>
          </w:tcPr>
          <w:p w:rsidR="00D7032C" w:rsidRDefault="00BB1884">
            <w:pPr>
              <w:rPr>
                <w:b/>
                <w:bCs/>
                <w:i/>
                <w:iCs/>
                <w:sz w:val="22"/>
                <w:szCs w:val="22"/>
                <w:u w:val="single"/>
                <w:lang w:val="en-US"/>
              </w:rPr>
            </w:pPr>
            <w:r>
              <w:rPr>
                <w:b/>
                <w:bCs/>
                <w:i/>
                <w:iCs/>
                <w:sz w:val="22"/>
                <w:szCs w:val="22"/>
                <w:u w:val="single"/>
                <w:lang w:val="en-US"/>
              </w:rPr>
              <w:t xml:space="preserve">Final RAN1#103-e moderator comments: </w:t>
            </w:r>
          </w:p>
          <w:p w:rsidR="00D7032C" w:rsidRDefault="00BB1884">
            <w:pPr>
              <w:rPr>
                <w:i/>
                <w:iCs/>
                <w:lang w:eastAsia="zh-CN"/>
              </w:rPr>
            </w:pPr>
            <w:r>
              <w:rPr>
                <w:i/>
                <w:iCs/>
                <w:lang w:eastAsia="zh-CN"/>
              </w:rPr>
              <w:t>There seems to be a rather large majority of companies suggesting to support Type 1 CB for sub-slot PUCCH in Rel-17 and there had been discussions in the 3</w:t>
            </w:r>
            <w:r>
              <w:rPr>
                <w:i/>
                <w:iCs/>
                <w:vertAlign w:val="superscript"/>
                <w:lang w:eastAsia="zh-CN"/>
              </w:rPr>
              <w:t>rd</w:t>
            </w:r>
            <w:r>
              <w:rPr>
                <w:i/>
                <w:iCs/>
                <w:lang w:eastAsia="zh-CN"/>
              </w:rPr>
              <w:t xml:space="preserve"> and 4</w:t>
            </w:r>
            <w:r>
              <w:rPr>
                <w:i/>
                <w:iCs/>
                <w:vertAlign w:val="superscript"/>
                <w:lang w:eastAsia="zh-CN"/>
              </w:rPr>
              <w:t>th</w:t>
            </w:r>
            <w:r>
              <w:rPr>
                <w:i/>
                <w:iCs/>
                <w:lang w:eastAsia="zh-CN"/>
              </w:rPr>
              <w:t xml:space="preserve"> round on the details of the potential </w:t>
            </w:r>
            <w:proofErr w:type="gramStart"/>
            <w:r>
              <w:rPr>
                <w:i/>
                <w:iCs/>
                <w:lang w:eastAsia="zh-CN"/>
              </w:rPr>
              <w:t>design, that</w:t>
            </w:r>
            <w:proofErr w:type="gramEnd"/>
            <w:r>
              <w:rPr>
                <w:i/>
                <w:iCs/>
                <w:lang w:eastAsia="zh-CN"/>
              </w:rPr>
              <w:t xml:space="preserve"> could maybe help companies not being fond of the support in Rel-17 to change their mind.</w:t>
            </w:r>
          </w:p>
          <w:p w:rsidR="00D7032C" w:rsidRDefault="00BB1884">
            <w:pPr>
              <w:rPr>
                <w:i/>
                <w:iCs/>
                <w:lang w:eastAsia="zh-CN"/>
              </w:rPr>
            </w:pPr>
            <w:r>
              <w:rPr>
                <w:i/>
                <w:iCs/>
                <w:lang w:eastAsia="zh-CN"/>
              </w:rPr>
              <w:t>Based on the initial FL proposal, there had been good input especially on the need for step 2 as well as on details how this would be captured in the specifications. Maybe we potentially could go one step back and leave the detailed implementation of the pseudo code to the 38.213 editor in the end. The moderator has a bit the feeling, that most companies prefer the same ‘final Type 1 codebook construction’ but just there are different ways to get there (in terms of the final pseudo code). Especially, there seemed to be different understanding of how to get to the Type 1 CB, where all companies seem to agree that ‘</w:t>
            </w:r>
            <w:r>
              <w:rPr>
                <w:bCs/>
                <w:i/>
                <w:iCs/>
                <w:u w:val="single"/>
              </w:rPr>
              <w:t>A PDSCH TDRA is associated with a UL sub-slot if the end of the PDSCH overlaps with the UL sub-slot’</w:t>
            </w:r>
            <w:r>
              <w:rPr>
                <w:bCs/>
                <w:i/>
                <w:iCs/>
              </w:rPr>
              <w:t xml:space="preserve"> and that ‘</w:t>
            </w:r>
            <w:r>
              <w:rPr>
                <w:bCs/>
                <w:i/>
                <w:iCs/>
                <w:u w:val="single"/>
              </w:rPr>
              <w:t xml:space="preserve">there can be more than one DL slot having TDRA entries to overlap with the UL </w:t>
            </w:r>
            <w:proofErr w:type="spellStart"/>
            <w:r>
              <w:rPr>
                <w:bCs/>
                <w:i/>
                <w:iCs/>
                <w:u w:val="single"/>
              </w:rPr>
              <w:t>subslot</w:t>
            </w:r>
            <w:proofErr w:type="spellEnd"/>
            <w:r>
              <w:rPr>
                <w:bCs/>
                <w:i/>
                <w:iCs/>
                <w:u w:val="single"/>
              </w:rPr>
              <w:t>’.</w:t>
            </w:r>
            <w:r>
              <w:rPr>
                <w:bCs/>
                <w:i/>
                <w:iCs/>
              </w:rPr>
              <w:t xml:space="preserve"> And there are different ways to end up there </w:t>
            </w:r>
            <w:r>
              <w:rPr>
                <w:i/>
                <w:iCs/>
                <w:lang w:eastAsia="zh-CN"/>
              </w:rPr>
              <w:t xml:space="preserve">(Nokia: split the TDRA table into sub-slot tables – what is the </w:t>
            </w:r>
            <w:proofErr w:type="gramStart"/>
            <w:r>
              <w:rPr>
                <w:i/>
                <w:iCs/>
                <w:lang w:eastAsia="zh-CN"/>
              </w:rPr>
              <w:t>‘N’?,</w:t>
            </w:r>
            <w:proofErr w:type="gramEnd"/>
            <w:r>
              <w:rPr>
                <w:i/>
                <w:iCs/>
                <w:lang w:eastAsia="zh-CN"/>
              </w:rPr>
              <w:t xml:space="preserve"> ZTE: should use ‘virtual’ </w:t>
            </w:r>
            <w:proofErr w:type="spellStart"/>
            <w:r>
              <w:rPr>
                <w:i/>
                <w:iCs/>
                <w:lang w:eastAsia="zh-CN"/>
              </w:rPr>
              <w:t>subslots</w:t>
            </w:r>
            <w:proofErr w:type="spellEnd"/>
            <w:r>
              <w:rPr>
                <w:i/>
                <w:iCs/>
                <w:lang w:eastAsia="zh-CN"/>
              </w:rPr>
              <w:t xml:space="preserve">, Samsung: no need to define sub-slot – just loop over DL slots overlapping and do pruning). </w:t>
            </w:r>
          </w:p>
          <w:p w:rsidR="00D7032C" w:rsidRDefault="00BB1884">
            <w:pPr>
              <w:rPr>
                <w:i/>
                <w:iCs/>
                <w:lang w:eastAsia="zh-CN"/>
              </w:rPr>
            </w:pPr>
            <w:r>
              <w:rPr>
                <w:i/>
                <w:iCs/>
                <w:lang w:eastAsia="zh-CN"/>
              </w:rPr>
              <w:t xml:space="preserve">So maybe companies could provide their input to RAN1#104-e on two different detail levels: </w:t>
            </w:r>
          </w:p>
          <w:p w:rsidR="00D7032C" w:rsidRDefault="00BB1884">
            <w:pPr>
              <w:pStyle w:val="afa"/>
              <w:numPr>
                <w:ilvl w:val="0"/>
                <w:numId w:val="19"/>
              </w:numPr>
              <w:ind w:firstLine="400"/>
              <w:rPr>
                <w:i/>
                <w:iCs/>
                <w:lang w:eastAsia="zh-CN"/>
              </w:rPr>
            </w:pPr>
            <w:r>
              <w:rPr>
                <w:i/>
                <w:iCs/>
                <w:lang w:eastAsia="zh-CN"/>
              </w:rPr>
              <w:t>Higher level: Which properties the Type 1 CB should have?</w:t>
            </w:r>
          </w:p>
          <w:p w:rsidR="00D7032C" w:rsidRDefault="00BB1884">
            <w:pPr>
              <w:pStyle w:val="afa"/>
              <w:numPr>
                <w:ilvl w:val="1"/>
                <w:numId w:val="19"/>
              </w:numPr>
              <w:ind w:firstLine="400"/>
              <w:rPr>
                <w:i/>
                <w:iCs/>
                <w:lang w:eastAsia="zh-CN"/>
              </w:rPr>
            </w:pPr>
            <w:r>
              <w:rPr>
                <w:i/>
                <w:iCs/>
                <w:lang w:eastAsia="zh-CN"/>
              </w:rPr>
              <w:t>E.g.  A PDSCH TDRA is associated with a UL sub-slot if the end of the PDSCH overlaps with the UL sub-slot</w:t>
            </w:r>
          </w:p>
          <w:p w:rsidR="00D7032C" w:rsidRDefault="00BB1884">
            <w:pPr>
              <w:pStyle w:val="afa"/>
              <w:numPr>
                <w:ilvl w:val="1"/>
                <w:numId w:val="19"/>
              </w:numPr>
              <w:ind w:firstLine="400"/>
              <w:rPr>
                <w:i/>
                <w:iCs/>
                <w:lang w:eastAsia="zh-CN"/>
              </w:rPr>
            </w:pPr>
            <w:r>
              <w:rPr>
                <w:i/>
                <w:iCs/>
                <w:lang w:eastAsia="zh-CN"/>
              </w:rPr>
              <w:lastRenderedPageBreak/>
              <w:t>…</w:t>
            </w:r>
          </w:p>
          <w:p w:rsidR="00D7032C" w:rsidRDefault="00BB1884">
            <w:pPr>
              <w:pStyle w:val="afa"/>
              <w:numPr>
                <w:ilvl w:val="0"/>
                <w:numId w:val="19"/>
              </w:numPr>
              <w:ind w:firstLine="400"/>
              <w:rPr>
                <w:i/>
                <w:iCs/>
                <w:lang w:eastAsia="zh-CN"/>
              </w:rPr>
            </w:pPr>
            <w:r>
              <w:rPr>
                <w:i/>
                <w:iCs/>
                <w:lang w:eastAsia="zh-CN"/>
              </w:rPr>
              <w:t xml:space="preserve">Second level detail: </w:t>
            </w:r>
          </w:p>
          <w:p w:rsidR="00D7032C" w:rsidRDefault="00BB1884">
            <w:pPr>
              <w:pStyle w:val="afa"/>
              <w:numPr>
                <w:ilvl w:val="1"/>
                <w:numId w:val="19"/>
              </w:numPr>
              <w:ind w:firstLine="400"/>
              <w:rPr>
                <w:i/>
                <w:iCs/>
                <w:lang w:eastAsia="zh-CN"/>
              </w:rPr>
            </w:pPr>
            <w:r>
              <w:rPr>
                <w:i/>
                <w:iCs/>
                <w:lang w:eastAsia="zh-CN"/>
              </w:rPr>
              <w:t>Detailed implementation example</w:t>
            </w:r>
          </w:p>
          <w:p w:rsidR="00D7032C" w:rsidRDefault="00BB1884">
            <w:pPr>
              <w:numPr>
                <w:ilvl w:val="255"/>
                <w:numId w:val="0"/>
              </w:numPr>
              <w:adjustRightInd/>
              <w:snapToGrid w:val="0"/>
              <w:spacing w:afterLines="50"/>
              <w:rPr>
                <w:rFonts w:eastAsia="宋体" w:cs="Arial"/>
                <w:kern w:val="2"/>
                <w:lang w:val="en-US" w:eastAsia="zh-CN"/>
              </w:rPr>
            </w:pPr>
            <w:r>
              <w:rPr>
                <w:i/>
                <w:iCs/>
                <w:lang w:eastAsia="zh-CN"/>
              </w:rPr>
              <w:t xml:space="preserve">Please note, that we may only be able to agree on the higher level details and could potentially leave the implementation of the intended behaviour / properties to the spec’s editor. </w:t>
            </w:r>
          </w:p>
        </w:tc>
      </w:tr>
    </w:tbl>
    <w:p w:rsidR="00D7032C" w:rsidRDefault="00BB1884">
      <w:pPr>
        <w:numPr>
          <w:ilvl w:val="255"/>
          <w:numId w:val="0"/>
        </w:numPr>
        <w:adjustRightInd/>
        <w:snapToGrid w:val="0"/>
        <w:spacing w:beforeLines="50" w:before="180" w:afterLines="50"/>
        <w:rPr>
          <w:rFonts w:eastAsia="宋体" w:cs="Arial"/>
          <w:kern w:val="2"/>
          <w:lang w:val="en-US" w:eastAsia="zh-CN"/>
        </w:rPr>
      </w:pPr>
      <w:r>
        <w:rPr>
          <w:rFonts w:eastAsia="宋体" w:cs="Arial" w:hint="eastAsia"/>
          <w:b/>
          <w:bCs/>
          <w:kern w:val="2"/>
          <w:lang w:val="en-US" w:eastAsia="zh-CN"/>
        </w:rPr>
        <w:lastRenderedPageBreak/>
        <w:t>Issue 1</w:t>
      </w:r>
      <w:r>
        <w:rPr>
          <w:rFonts w:eastAsia="宋体" w:cs="Arial" w:hint="eastAsia"/>
          <w:kern w:val="2"/>
          <w:lang w:val="en-US" w:eastAsia="zh-CN"/>
        </w:rPr>
        <w:t>: How to deal with the situation where one UL sub-slot overlaps with one or more DL slots?</w:t>
      </w:r>
    </w:p>
    <w:p w:rsidR="00D7032C" w:rsidRDefault="00BB1884">
      <w:pPr>
        <w:numPr>
          <w:ilvl w:val="255"/>
          <w:numId w:val="0"/>
        </w:numPr>
        <w:adjustRightInd/>
        <w:snapToGrid w:val="0"/>
        <w:spacing w:afterLines="50"/>
        <w:rPr>
          <w:rFonts w:eastAsia="宋体"/>
          <w:lang w:val="en-US" w:eastAsia="zh-CN"/>
        </w:rPr>
      </w:pPr>
      <w:r>
        <w:rPr>
          <w:rFonts w:hint="eastAsia"/>
          <w:lang w:val="en-US" w:eastAsia="zh-CN"/>
        </w:rPr>
        <w:t xml:space="preserve">In the existing specification, the type 1 HARQ-ACK codebook already supports one UL slot overlaps with </w:t>
      </w:r>
      <w:r w:rsidR="00A67D79">
        <w:rPr>
          <w:lang w:val="en-US" w:eastAsia="zh-CN"/>
        </w:rPr>
        <w:t>multiple</w:t>
      </w:r>
      <w:r>
        <w:rPr>
          <w:rFonts w:hint="eastAsia"/>
          <w:lang w:val="en-US" w:eastAsia="zh-CN"/>
        </w:rPr>
        <w:t xml:space="preserve"> DL slots,</w:t>
      </w:r>
      <w:r>
        <w:rPr>
          <w:rFonts w:eastAsia="Malgun Gothic"/>
          <w:iCs/>
          <w:kern w:val="2"/>
        </w:rPr>
        <w:t xml:space="preserve"> i.e. loop multiple DL slots within one UL slot</w:t>
      </w:r>
      <w:r>
        <w:rPr>
          <w:rFonts w:eastAsia="宋体" w:hint="eastAsia"/>
          <w:iCs/>
          <w:kern w:val="2"/>
          <w:lang w:val="en-US" w:eastAsia="zh-CN"/>
        </w:rPr>
        <w:t xml:space="preserve">. </w:t>
      </w:r>
      <w:r>
        <w:rPr>
          <w:rFonts w:eastAsia="Malgun Gothic"/>
          <w:iCs/>
          <w:kern w:val="2"/>
        </w:rPr>
        <w:t xml:space="preserve">For sub-slot case, we can simply reuse the same </w:t>
      </w:r>
      <w:r>
        <w:rPr>
          <w:rFonts w:eastAsia="Malgun Gothic" w:hint="eastAsia"/>
          <w:iCs/>
          <w:kern w:val="2"/>
        </w:rPr>
        <w:t>principles</w:t>
      </w:r>
      <w:r>
        <w:rPr>
          <w:rFonts w:eastAsia="Malgun Gothic"/>
          <w:iCs/>
          <w:kern w:val="2"/>
        </w:rPr>
        <w:t xml:space="preserve">, even same </w:t>
      </w:r>
      <w:r>
        <w:rPr>
          <w:rFonts w:eastAsia="宋体" w:hint="eastAsia"/>
          <w:iCs/>
          <w:kern w:val="2"/>
          <w:lang w:val="en-US" w:eastAsia="zh-CN"/>
        </w:rPr>
        <w:t>p</w:t>
      </w:r>
      <w:proofErr w:type="spellStart"/>
      <w:r>
        <w:rPr>
          <w:rFonts w:eastAsia="Malgun Gothic" w:hint="eastAsia"/>
          <w:iCs/>
          <w:kern w:val="2"/>
        </w:rPr>
        <w:t>seudo</w:t>
      </w:r>
      <w:proofErr w:type="spellEnd"/>
      <w:r>
        <w:rPr>
          <w:rFonts w:eastAsia="宋体" w:hint="eastAsia"/>
          <w:iCs/>
          <w:kern w:val="2"/>
          <w:lang w:val="en-US" w:eastAsia="zh-CN"/>
        </w:rPr>
        <w:t>-</w:t>
      </w:r>
      <w:r>
        <w:rPr>
          <w:rFonts w:eastAsia="Malgun Gothic" w:hint="eastAsia"/>
          <w:iCs/>
          <w:kern w:val="2"/>
        </w:rPr>
        <w:t>code</w:t>
      </w:r>
      <w:r>
        <w:rPr>
          <w:rFonts w:eastAsia="宋体" w:hint="eastAsia"/>
          <w:iCs/>
          <w:kern w:val="2"/>
          <w:lang w:val="en-US" w:eastAsia="zh-CN"/>
        </w:rPr>
        <w:t xml:space="preserve"> </w:t>
      </w:r>
      <w:r>
        <w:rPr>
          <w:rFonts w:eastAsia="Malgun Gothic"/>
          <w:iCs/>
          <w:kern w:val="2"/>
        </w:rPr>
        <w:t>with simple clarification that the DL slot is overlapped with one UL sub-slot (in Rel-15, it is written the DL slot is within one UL slot).</w:t>
      </w:r>
    </w:p>
    <w:p w:rsidR="00D7032C" w:rsidRDefault="00BB1884">
      <w:pPr>
        <w:numPr>
          <w:ilvl w:val="255"/>
          <w:numId w:val="0"/>
        </w:numPr>
        <w:adjustRightInd/>
        <w:snapToGrid w:val="0"/>
        <w:spacing w:afterLines="50"/>
        <w:rPr>
          <w:i/>
          <w:iCs/>
          <w:lang w:val="en-US" w:eastAsia="zh-CN"/>
        </w:rPr>
      </w:pPr>
      <w:r>
        <w:rPr>
          <w:rFonts w:hint="eastAsia"/>
          <w:b/>
          <w:bCs/>
          <w:i/>
          <w:iCs/>
          <w:lang w:val="en-US" w:eastAsia="zh-CN"/>
        </w:rPr>
        <w:t>Proposal 10:</w:t>
      </w:r>
      <w:r>
        <w:rPr>
          <w:rFonts w:hint="eastAsia"/>
          <w:i/>
          <w:iCs/>
          <w:lang w:val="en-US" w:eastAsia="zh-CN"/>
        </w:rPr>
        <w:t xml:space="preserve"> For the type 1 HARQ-ACK codebook, if one UL sub-slot overlaps with one or more DL slots, the existing mechanism is reused, for example, </w:t>
      </w:r>
      <w:r>
        <w:rPr>
          <w:rFonts w:eastAsia="Malgun Gothic"/>
          <w:i/>
          <w:iCs/>
          <w:kern w:val="2"/>
        </w:rPr>
        <w:t>loop multiple DL slots within one UL slot</w:t>
      </w:r>
      <w:r>
        <w:rPr>
          <w:rFonts w:hint="eastAsia"/>
          <w:i/>
          <w:iCs/>
          <w:lang w:val="en-US" w:eastAsia="zh-CN"/>
        </w:rPr>
        <w:t>.</w:t>
      </w:r>
    </w:p>
    <w:p w:rsidR="00D7032C" w:rsidRDefault="00BB1884">
      <w:pPr>
        <w:numPr>
          <w:ilvl w:val="255"/>
          <w:numId w:val="0"/>
        </w:numPr>
        <w:adjustRightInd/>
        <w:snapToGrid w:val="0"/>
        <w:spacing w:afterLines="50"/>
        <w:rPr>
          <w:rFonts w:eastAsia="宋体" w:cs="Arial"/>
          <w:kern w:val="2"/>
          <w:lang w:val="en-US" w:eastAsia="zh-CN"/>
        </w:rPr>
      </w:pPr>
      <w:r>
        <w:rPr>
          <w:rFonts w:eastAsia="宋体" w:cs="Arial" w:hint="eastAsia"/>
          <w:b/>
          <w:bCs/>
          <w:kern w:val="2"/>
          <w:lang w:val="en-US" w:eastAsia="zh-CN"/>
        </w:rPr>
        <w:t>Issue 2</w:t>
      </w:r>
      <w:r>
        <w:rPr>
          <w:rFonts w:eastAsia="宋体" w:cs="Arial" w:hint="eastAsia"/>
          <w:kern w:val="2"/>
          <w:lang w:val="en-US" w:eastAsia="zh-CN"/>
        </w:rPr>
        <w:t>: How to generate HARQ-ACK information for Type1 HARQ-ACK codebook?</w:t>
      </w:r>
    </w:p>
    <w:p w:rsidR="00D7032C" w:rsidRDefault="00BB1884">
      <w:pPr>
        <w:numPr>
          <w:ilvl w:val="255"/>
          <w:numId w:val="0"/>
        </w:numPr>
        <w:adjustRightInd/>
        <w:snapToGrid w:val="0"/>
        <w:spacing w:afterLines="50"/>
        <w:rPr>
          <w:rFonts w:cs="Arial"/>
          <w:kern w:val="2"/>
          <w:lang w:val="en-US" w:eastAsia="ja-JP"/>
        </w:rPr>
      </w:pPr>
      <w:r>
        <w:rPr>
          <w:rFonts w:cs="Arial" w:hint="eastAsia"/>
          <w:kern w:val="2"/>
          <w:lang w:val="en-US" w:eastAsia="ja-JP"/>
        </w:rPr>
        <w:t xml:space="preserve">In the current specification, </w:t>
      </w:r>
      <w:r>
        <w:rPr>
          <w:rFonts w:eastAsia="宋体" w:cs="Arial" w:hint="eastAsia"/>
          <w:kern w:val="2"/>
          <w:lang w:val="en-US" w:eastAsia="zh-CN"/>
        </w:rPr>
        <w:t xml:space="preserve">a </w:t>
      </w:r>
      <w:r>
        <w:rPr>
          <w:rFonts w:cs="Arial" w:hint="eastAsia"/>
          <w:kern w:val="2"/>
          <w:lang w:val="en-US" w:eastAsia="ja-JP"/>
        </w:rPr>
        <w:t xml:space="preserve">PDSCH </w:t>
      </w:r>
      <w:r>
        <w:rPr>
          <w:rFonts w:eastAsia="宋体" w:cs="Arial" w:hint="eastAsia"/>
          <w:kern w:val="2"/>
          <w:lang w:val="en-US" w:eastAsia="zh-CN"/>
        </w:rPr>
        <w:t>TDRA</w:t>
      </w:r>
      <w:r>
        <w:rPr>
          <w:rFonts w:cs="Arial" w:hint="eastAsia"/>
          <w:kern w:val="2"/>
          <w:lang w:val="en-US" w:eastAsia="ja-JP"/>
        </w:rPr>
        <w:t xml:space="preserve"> </w:t>
      </w:r>
      <w:r>
        <w:rPr>
          <w:rFonts w:eastAsia="宋体" w:cs="Arial" w:hint="eastAsia"/>
          <w:kern w:val="2"/>
          <w:lang w:val="en-US" w:eastAsia="zh-CN"/>
        </w:rPr>
        <w:t xml:space="preserve">is </w:t>
      </w:r>
      <w:r>
        <w:rPr>
          <w:rFonts w:cs="Arial" w:hint="eastAsia"/>
          <w:kern w:val="2"/>
          <w:lang w:val="en-US" w:eastAsia="ja-JP"/>
        </w:rPr>
        <w:t xml:space="preserve">configured based on slot. In order to support UL sub-slot and reuse the existing type 1 HARQ-ACK codebook mechanism, </w:t>
      </w:r>
      <w:r>
        <w:rPr>
          <w:rFonts w:cs="Arial"/>
          <w:kern w:val="2"/>
          <w:lang w:val="en-US" w:eastAsia="ja-JP"/>
        </w:rPr>
        <w:t>some</w:t>
      </w:r>
      <w:r>
        <w:rPr>
          <w:rFonts w:cs="Arial" w:hint="eastAsia"/>
          <w:kern w:val="2"/>
          <w:lang w:val="en-US" w:eastAsia="ja-JP"/>
        </w:rPr>
        <w:t xml:space="preserve"> methods can be considered.</w:t>
      </w:r>
    </w:p>
    <w:p w:rsidR="00D7032C" w:rsidRDefault="00BB1884">
      <w:pPr>
        <w:numPr>
          <w:ilvl w:val="255"/>
          <w:numId w:val="0"/>
        </w:numPr>
        <w:adjustRightInd/>
        <w:snapToGrid w:val="0"/>
        <w:spacing w:afterLines="50"/>
        <w:rPr>
          <w:rFonts w:eastAsia="宋体" w:cs="Arial"/>
          <w:kern w:val="2"/>
          <w:lang w:val="en-US" w:eastAsia="zh-CN"/>
        </w:rPr>
      </w:pPr>
      <w:r>
        <w:rPr>
          <w:rFonts w:eastAsia="宋体" w:cs="Arial" w:hint="eastAsia"/>
          <w:b/>
          <w:bCs/>
          <w:kern w:val="2"/>
          <w:lang w:val="en-US" w:eastAsia="zh-CN"/>
        </w:rPr>
        <w:t>Option 1</w:t>
      </w:r>
      <w:r>
        <w:rPr>
          <w:rFonts w:eastAsia="宋体" w:cs="Arial" w:hint="eastAsia"/>
          <w:kern w:val="2"/>
          <w:lang w:val="en-US" w:eastAsia="zh-CN"/>
        </w:rPr>
        <w:t>:</w:t>
      </w:r>
      <w:r>
        <w:rPr>
          <w:rFonts w:cs="Arial" w:hint="eastAsia"/>
          <w:kern w:val="2"/>
          <w:lang w:val="en-US" w:eastAsia="ja-JP"/>
        </w:rPr>
        <w:t xml:space="preserve"> </w:t>
      </w:r>
      <w:r>
        <w:rPr>
          <w:rFonts w:eastAsia="宋体" w:cs="Arial" w:hint="eastAsia"/>
          <w:kern w:val="2"/>
          <w:lang w:val="en-US" w:eastAsia="zh-CN"/>
        </w:rPr>
        <w:t>For the convenience of description, the following steps are introduced to construct a type1 HARQ-ACK codebook based on sub-slot:</w:t>
      </w:r>
    </w:p>
    <w:p w:rsidR="00D7032C" w:rsidRDefault="00BB1884">
      <w:pPr>
        <w:numPr>
          <w:ilvl w:val="0"/>
          <w:numId w:val="20"/>
        </w:numPr>
        <w:adjustRightInd/>
        <w:snapToGrid w:val="0"/>
        <w:spacing w:afterLines="50"/>
        <w:ind w:firstLineChars="200"/>
        <w:rPr>
          <w:rFonts w:cs="Arial"/>
          <w:kern w:val="2"/>
          <w:lang w:val="en-US" w:eastAsia="ja-JP"/>
        </w:rPr>
      </w:pPr>
      <w:r>
        <w:rPr>
          <w:rFonts w:eastAsia="宋体" w:cs="Arial" w:hint="eastAsia"/>
          <w:kern w:val="2"/>
          <w:lang w:val="en-US" w:eastAsia="zh-CN"/>
        </w:rPr>
        <w:t xml:space="preserve">Associate a </w:t>
      </w:r>
      <w:r>
        <w:rPr>
          <w:rFonts w:cs="Arial" w:hint="eastAsia"/>
          <w:kern w:val="2"/>
          <w:lang w:val="en-US" w:eastAsia="ja-JP"/>
        </w:rPr>
        <w:t xml:space="preserve">PDSCH </w:t>
      </w:r>
      <w:r>
        <w:rPr>
          <w:rFonts w:eastAsia="宋体" w:cs="Arial" w:hint="eastAsia"/>
          <w:kern w:val="2"/>
          <w:lang w:val="en-US" w:eastAsia="zh-CN"/>
        </w:rPr>
        <w:t>TDRA</w:t>
      </w:r>
      <w:r>
        <w:rPr>
          <w:rFonts w:cs="Arial" w:hint="eastAsia"/>
          <w:kern w:val="2"/>
          <w:lang w:val="en-US" w:eastAsia="ja-JP"/>
        </w:rPr>
        <w:t xml:space="preserve"> with a sub-slot according to the position of the end symbol of the PDSCH</w:t>
      </w:r>
      <w:r>
        <w:rPr>
          <w:rFonts w:eastAsia="宋体" w:cs="Arial" w:hint="eastAsia"/>
          <w:kern w:val="2"/>
          <w:lang w:val="en-US" w:eastAsia="zh-CN"/>
        </w:rPr>
        <w:t xml:space="preserve"> TDRA;</w:t>
      </w:r>
    </w:p>
    <w:p w:rsidR="00D7032C" w:rsidRDefault="00BB1884">
      <w:pPr>
        <w:numPr>
          <w:ilvl w:val="0"/>
          <w:numId w:val="20"/>
        </w:numPr>
        <w:adjustRightInd/>
        <w:snapToGrid w:val="0"/>
        <w:spacing w:afterLines="50"/>
        <w:ind w:firstLineChars="200"/>
        <w:rPr>
          <w:rFonts w:cs="Arial"/>
          <w:kern w:val="2"/>
          <w:lang w:val="en-US" w:eastAsia="ja-JP"/>
        </w:rPr>
      </w:pPr>
      <w:r>
        <w:rPr>
          <w:rFonts w:eastAsia="宋体" w:cs="Arial" w:hint="eastAsia"/>
          <w:kern w:val="2"/>
          <w:lang w:val="en-US" w:eastAsia="zh-CN"/>
        </w:rPr>
        <w:t>D</w:t>
      </w:r>
      <w:r>
        <w:rPr>
          <w:rFonts w:cs="Arial" w:hint="eastAsia"/>
          <w:kern w:val="2"/>
          <w:lang w:val="en-US" w:eastAsia="ja-JP"/>
        </w:rPr>
        <w:t>ivide the PDSCH TDRA in a sub-slot into different SLIV groups (reuse the existing mechanism)</w:t>
      </w:r>
      <w:r>
        <w:rPr>
          <w:rFonts w:eastAsia="宋体" w:cs="Arial" w:hint="eastAsia"/>
          <w:kern w:val="2"/>
          <w:lang w:val="en-US" w:eastAsia="zh-CN"/>
        </w:rPr>
        <w:t>;</w:t>
      </w:r>
    </w:p>
    <w:p w:rsidR="00D7032C" w:rsidRDefault="00BB1884">
      <w:pPr>
        <w:numPr>
          <w:ilvl w:val="0"/>
          <w:numId w:val="20"/>
        </w:numPr>
        <w:adjustRightInd/>
        <w:snapToGrid w:val="0"/>
        <w:spacing w:afterLines="50"/>
        <w:ind w:firstLineChars="200"/>
        <w:rPr>
          <w:rFonts w:cs="Arial"/>
          <w:kern w:val="2"/>
          <w:lang w:val="en-US" w:eastAsia="ja-JP"/>
        </w:rPr>
      </w:pPr>
      <w:r>
        <w:rPr>
          <w:rFonts w:eastAsia="宋体" w:cs="Arial" w:hint="eastAsia"/>
          <w:kern w:val="2"/>
          <w:lang w:val="en-US" w:eastAsia="zh-CN"/>
        </w:rPr>
        <w:t>G</w:t>
      </w:r>
      <w:r>
        <w:rPr>
          <w:rFonts w:cs="Arial" w:hint="eastAsia"/>
          <w:kern w:val="2"/>
          <w:lang w:val="en-US" w:eastAsia="ja-JP"/>
        </w:rPr>
        <w:t>enerate HARQ-ACK information for each SLIV group in each sub-slot and concatenate the HARQ-ACK information to form type1 HARQ-ACK codebook.</w:t>
      </w:r>
    </w:p>
    <w:p w:rsidR="00D7032C" w:rsidRDefault="00BB1884">
      <w:pPr>
        <w:numPr>
          <w:ilvl w:val="255"/>
          <w:numId w:val="0"/>
        </w:numPr>
        <w:adjustRightInd/>
        <w:snapToGrid w:val="0"/>
        <w:spacing w:afterLines="50"/>
        <w:rPr>
          <w:rFonts w:cs="Arial"/>
          <w:kern w:val="2"/>
          <w:lang w:val="en-US" w:eastAsia="ja-JP"/>
        </w:rPr>
      </w:pPr>
      <w:r>
        <w:rPr>
          <w:rFonts w:cs="Arial" w:hint="eastAsia"/>
          <w:kern w:val="2"/>
          <w:lang w:val="en-US" w:eastAsia="ja-JP"/>
        </w:rPr>
        <w:t xml:space="preserve">For example, in </w:t>
      </w:r>
      <w:r>
        <w:rPr>
          <w:rFonts w:eastAsia="宋体" w:cs="Arial" w:hint="eastAsia"/>
          <w:kern w:val="2"/>
          <w:lang w:val="en-US" w:eastAsia="zh-CN"/>
        </w:rPr>
        <w:t>Figure 3</w:t>
      </w:r>
      <w:r>
        <w:rPr>
          <w:rFonts w:cs="Arial" w:hint="eastAsia"/>
          <w:kern w:val="2"/>
          <w:lang w:val="en-US" w:eastAsia="ja-JP"/>
        </w:rPr>
        <w:t>, 7-symbol sub-slots are configured, and 8 PDSCH</w:t>
      </w:r>
      <w:r>
        <w:rPr>
          <w:rFonts w:eastAsia="宋体" w:cs="Arial" w:hint="eastAsia"/>
          <w:kern w:val="2"/>
          <w:lang w:val="en-US" w:eastAsia="zh-CN"/>
        </w:rPr>
        <w:t xml:space="preserve"> TDRA</w:t>
      </w:r>
      <w:r>
        <w:rPr>
          <w:rFonts w:cs="Arial" w:hint="eastAsia"/>
          <w:kern w:val="2"/>
          <w:lang w:val="en-US" w:eastAsia="ja-JP"/>
        </w:rPr>
        <w:t xml:space="preserve"> are configured based on slot. If the PDSCH </w:t>
      </w:r>
      <w:r>
        <w:rPr>
          <w:rFonts w:eastAsia="宋体" w:cs="Arial" w:hint="eastAsia"/>
          <w:kern w:val="2"/>
          <w:lang w:val="en-US" w:eastAsia="zh-CN"/>
        </w:rPr>
        <w:t>TDRA</w:t>
      </w:r>
      <w:r>
        <w:rPr>
          <w:rFonts w:cs="Arial" w:hint="eastAsia"/>
          <w:kern w:val="2"/>
          <w:lang w:val="en-US" w:eastAsia="ja-JP"/>
        </w:rPr>
        <w:t xml:space="preserve"> is associated with the sub-slot according to the position of the symbol at the end of the PDSCH, then {#1, #2, #3} belongs to sub-slot1, {#4, #5, #6, #7, #8} belongs to sub-slot2. Then, reusing the type 1 HARQ-ACK codebook construction mechanism for each sub-slot, there will be 6 SLIV groups, which are group {#1, #2} and group {#3} belong to sub-slot1, group {#4}, group {#5, #8}, group {#6} and group {#7} belong to sub-slot2, and a total of 6 bits HARQ-ACK</w:t>
      </w:r>
      <w:r>
        <w:rPr>
          <w:rFonts w:eastAsia="宋体" w:cs="Arial" w:hint="eastAsia"/>
          <w:kern w:val="2"/>
          <w:lang w:val="en-US" w:eastAsia="zh-CN"/>
        </w:rPr>
        <w:t>s</w:t>
      </w:r>
      <w:r>
        <w:rPr>
          <w:rFonts w:cs="Arial" w:hint="eastAsia"/>
          <w:kern w:val="2"/>
          <w:lang w:val="en-US" w:eastAsia="ja-JP"/>
        </w:rPr>
        <w:t xml:space="preserve"> is required.</w:t>
      </w:r>
    </w:p>
    <w:p w:rsidR="00D7032C" w:rsidRDefault="00BB1884">
      <w:pPr>
        <w:jc w:val="center"/>
      </w:pPr>
      <w:r>
        <w:rPr>
          <w:noProof/>
          <w:lang w:val="en-US" w:eastAsia="zh-CN"/>
        </w:rPr>
        <w:drawing>
          <wp:inline distT="0" distB="0" distL="114300" distR="114300">
            <wp:extent cx="2522855" cy="1056005"/>
            <wp:effectExtent l="0" t="0" r="6985" b="1079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1"/>
                    <a:stretch>
                      <a:fillRect/>
                    </a:stretch>
                  </pic:blipFill>
                  <pic:spPr>
                    <a:xfrm>
                      <a:off x="0" y="0"/>
                      <a:ext cx="2522855" cy="1056005"/>
                    </a:xfrm>
                    <a:prstGeom prst="rect">
                      <a:avLst/>
                    </a:prstGeom>
                    <a:noFill/>
                    <a:ln>
                      <a:noFill/>
                    </a:ln>
                  </pic:spPr>
                </pic:pic>
              </a:graphicData>
            </a:graphic>
          </wp:inline>
        </w:drawing>
      </w:r>
    </w:p>
    <w:p w:rsidR="00D7032C" w:rsidRDefault="00BB1884">
      <w:pPr>
        <w:jc w:val="center"/>
        <w:rPr>
          <w:rFonts w:eastAsia="宋体"/>
          <w:lang w:val="en-US" w:eastAsia="zh-CN"/>
        </w:rPr>
      </w:pPr>
      <w:r>
        <w:rPr>
          <w:rFonts w:eastAsia="宋体" w:hint="eastAsia"/>
          <w:lang w:eastAsia="zh-CN"/>
        </w:rPr>
        <w:t>Figure 3</w:t>
      </w:r>
      <w:r>
        <w:rPr>
          <w:rFonts w:eastAsia="宋体" w:hint="eastAsia"/>
          <w:lang w:val="en-US" w:eastAsia="zh-CN"/>
        </w:rPr>
        <w:t xml:space="preserve"> </w:t>
      </w:r>
      <w:r>
        <w:t xml:space="preserve">SLIV </w:t>
      </w:r>
      <w:r>
        <w:rPr>
          <w:rFonts w:cs="Arial" w:hint="eastAsia"/>
          <w:kern w:val="2"/>
          <w:lang w:val="en-US" w:eastAsia="ja-JP"/>
        </w:rPr>
        <w:t xml:space="preserve">group </w:t>
      </w:r>
      <w:r>
        <w:t xml:space="preserve">splitting </w:t>
      </w:r>
      <w:r>
        <w:rPr>
          <w:rFonts w:eastAsia="宋体" w:hint="eastAsia"/>
          <w:lang w:val="en-US" w:eastAsia="zh-CN"/>
        </w:rPr>
        <w:t xml:space="preserve">for the </w:t>
      </w:r>
      <w:r>
        <w:t>sub-slot</w:t>
      </w:r>
      <w:r>
        <w:rPr>
          <w:rFonts w:eastAsia="宋体" w:hint="eastAsia"/>
          <w:lang w:val="en-US" w:eastAsia="zh-CN"/>
        </w:rPr>
        <w:t>-</w:t>
      </w:r>
      <w:r>
        <w:t>based HARQ-ACK feedback</w:t>
      </w:r>
    </w:p>
    <w:p w:rsidR="00D7032C" w:rsidRDefault="00BB1884">
      <w:pPr>
        <w:numPr>
          <w:ilvl w:val="255"/>
          <w:numId w:val="0"/>
        </w:numPr>
        <w:adjustRightInd/>
        <w:snapToGrid w:val="0"/>
        <w:spacing w:afterLines="50"/>
        <w:rPr>
          <w:rFonts w:eastAsia="宋体" w:cs="Arial"/>
          <w:kern w:val="2"/>
          <w:lang w:val="en-US" w:eastAsia="zh-CN"/>
        </w:rPr>
      </w:pPr>
      <w:r>
        <w:rPr>
          <w:rFonts w:eastAsia="宋体" w:cs="Arial" w:hint="eastAsia"/>
          <w:b/>
          <w:bCs/>
          <w:kern w:val="2"/>
          <w:lang w:val="en-US" w:eastAsia="zh-CN"/>
        </w:rPr>
        <w:t>Option 2</w:t>
      </w:r>
      <w:r>
        <w:rPr>
          <w:rFonts w:eastAsia="宋体" w:cs="Arial" w:hint="eastAsia"/>
          <w:kern w:val="2"/>
          <w:lang w:val="en-US" w:eastAsia="zh-CN"/>
        </w:rPr>
        <w:t>: For the convenience of description, the following steps are introduced to construct a type1 HARQ-ACK codebook based on sub-slot:</w:t>
      </w:r>
    </w:p>
    <w:p w:rsidR="00D7032C" w:rsidRDefault="00BB1884">
      <w:pPr>
        <w:numPr>
          <w:ilvl w:val="0"/>
          <w:numId w:val="21"/>
        </w:numPr>
        <w:adjustRightInd/>
        <w:snapToGrid w:val="0"/>
        <w:spacing w:afterLines="50"/>
        <w:ind w:firstLineChars="200"/>
        <w:rPr>
          <w:rFonts w:cs="Arial"/>
          <w:kern w:val="2"/>
          <w:lang w:val="en-US" w:eastAsia="ja-JP"/>
        </w:rPr>
      </w:pPr>
      <w:r>
        <w:rPr>
          <w:rFonts w:eastAsia="宋体" w:cs="Arial" w:hint="eastAsia"/>
          <w:kern w:val="2"/>
          <w:lang w:val="en-US" w:eastAsia="zh-CN"/>
        </w:rPr>
        <w:lastRenderedPageBreak/>
        <w:t>D</w:t>
      </w:r>
      <w:r>
        <w:rPr>
          <w:rFonts w:cs="Arial" w:hint="eastAsia"/>
          <w:kern w:val="2"/>
          <w:lang w:val="en-US" w:eastAsia="ja-JP"/>
        </w:rPr>
        <w:t>ivide the PDSCH TDRA in a slot into different SLIV groups (reuse the existing mechanism)</w:t>
      </w:r>
      <w:r>
        <w:rPr>
          <w:rFonts w:eastAsia="宋体" w:cs="Arial" w:hint="eastAsia"/>
          <w:kern w:val="2"/>
          <w:lang w:val="en-US" w:eastAsia="zh-CN"/>
        </w:rPr>
        <w:t>;</w:t>
      </w:r>
    </w:p>
    <w:p w:rsidR="00D7032C" w:rsidRDefault="00BB1884">
      <w:pPr>
        <w:numPr>
          <w:ilvl w:val="0"/>
          <w:numId w:val="21"/>
        </w:numPr>
        <w:adjustRightInd/>
        <w:snapToGrid w:val="0"/>
        <w:spacing w:afterLines="50"/>
        <w:ind w:firstLineChars="200"/>
        <w:rPr>
          <w:rFonts w:cs="Arial"/>
          <w:kern w:val="2"/>
          <w:lang w:val="en-US" w:eastAsia="ja-JP"/>
        </w:rPr>
      </w:pPr>
      <w:r>
        <w:rPr>
          <w:rFonts w:eastAsia="宋体" w:cs="Arial" w:hint="eastAsia"/>
          <w:kern w:val="2"/>
          <w:lang w:val="en-US" w:eastAsia="zh-CN"/>
        </w:rPr>
        <w:t xml:space="preserve">Associate a </w:t>
      </w:r>
      <w:r>
        <w:rPr>
          <w:rFonts w:cs="Arial" w:hint="eastAsia"/>
          <w:kern w:val="2"/>
          <w:lang w:val="en-US" w:eastAsia="ja-JP"/>
        </w:rPr>
        <w:t>SLIV group</w:t>
      </w:r>
      <w:r>
        <w:rPr>
          <w:rFonts w:eastAsia="宋体" w:cs="Arial" w:hint="eastAsia"/>
          <w:kern w:val="2"/>
          <w:lang w:val="en-US" w:eastAsia="zh-CN"/>
        </w:rPr>
        <w:t xml:space="preserve"> </w:t>
      </w:r>
      <w:r>
        <w:rPr>
          <w:rFonts w:cs="Arial" w:hint="eastAsia"/>
          <w:kern w:val="2"/>
          <w:lang w:val="en-US" w:eastAsia="ja-JP"/>
        </w:rPr>
        <w:t>with a sub-slot according to the latest end symbol of the PDSCH</w:t>
      </w:r>
      <w:r>
        <w:rPr>
          <w:rFonts w:eastAsia="宋体" w:cs="Arial" w:hint="eastAsia"/>
          <w:kern w:val="2"/>
          <w:lang w:val="en-US" w:eastAsia="zh-CN"/>
        </w:rPr>
        <w:t>s</w:t>
      </w:r>
      <w:r>
        <w:rPr>
          <w:rFonts w:cs="Arial" w:hint="eastAsia"/>
          <w:kern w:val="2"/>
          <w:lang w:val="en-US" w:eastAsia="ja-JP"/>
        </w:rPr>
        <w:t xml:space="preserve"> in the SLIV group</w:t>
      </w:r>
      <w:r>
        <w:rPr>
          <w:rFonts w:eastAsia="宋体" w:cs="Arial" w:hint="eastAsia"/>
          <w:kern w:val="2"/>
          <w:lang w:val="en-US" w:eastAsia="zh-CN"/>
        </w:rPr>
        <w:t>;</w:t>
      </w:r>
    </w:p>
    <w:p w:rsidR="00D7032C" w:rsidRDefault="00BB1884">
      <w:pPr>
        <w:numPr>
          <w:ilvl w:val="0"/>
          <w:numId w:val="21"/>
        </w:numPr>
        <w:adjustRightInd/>
        <w:snapToGrid w:val="0"/>
        <w:spacing w:afterLines="50"/>
        <w:ind w:firstLineChars="200"/>
        <w:rPr>
          <w:rFonts w:cs="Arial"/>
          <w:kern w:val="2"/>
          <w:lang w:val="en-US" w:eastAsia="ja-JP"/>
        </w:rPr>
      </w:pPr>
      <w:r>
        <w:rPr>
          <w:rFonts w:eastAsia="宋体" w:cs="Arial" w:hint="eastAsia"/>
          <w:kern w:val="2"/>
          <w:lang w:val="en-US" w:eastAsia="zh-CN"/>
        </w:rPr>
        <w:t>G</w:t>
      </w:r>
      <w:r>
        <w:rPr>
          <w:rFonts w:cs="Arial" w:hint="eastAsia"/>
          <w:kern w:val="2"/>
          <w:lang w:val="en-US" w:eastAsia="ja-JP"/>
        </w:rPr>
        <w:t>enerate HARQ-ACK information for each SLIV group in each sub-slot and concatenate the HARQ-ACK information to form type1 HARQ-ACK codebook.</w:t>
      </w:r>
    </w:p>
    <w:p w:rsidR="00D7032C" w:rsidRDefault="00BB1884">
      <w:pPr>
        <w:numPr>
          <w:ilvl w:val="255"/>
          <w:numId w:val="0"/>
        </w:numPr>
        <w:adjustRightInd/>
        <w:snapToGrid w:val="0"/>
        <w:spacing w:afterLines="50"/>
        <w:rPr>
          <w:rFonts w:cs="Arial"/>
          <w:kern w:val="2"/>
          <w:lang w:val="en-US" w:eastAsia="ja-JP"/>
        </w:rPr>
      </w:pPr>
      <w:r>
        <w:rPr>
          <w:rFonts w:cs="Arial" w:hint="eastAsia"/>
          <w:kern w:val="2"/>
          <w:lang w:val="en-US" w:eastAsia="ja-JP"/>
        </w:rPr>
        <w:t xml:space="preserve">For example, in </w:t>
      </w:r>
      <w:r>
        <w:rPr>
          <w:rFonts w:eastAsia="宋体" w:cs="Arial" w:hint="eastAsia"/>
          <w:kern w:val="2"/>
          <w:lang w:val="en-US" w:eastAsia="zh-CN"/>
        </w:rPr>
        <w:t>Figure 3</w:t>
      </w:r>
      <w:r>
        <w:rPr>
          <w:rFonts w:cs="Arial" w:hint="eastAsia"/>
          <w:kern w:val="2"/>
          <w:lang w:val="en-US" w:eastAsia="ja-JP"/>
        </w:rPr>
        <w:t>,</w:t>
      </w:r>
      <w:r>
        <w:rPr>
          <w:rFonts w:eastAsia="宋体" w:cs="Arial" w:hint="eastAsia"/>
          <w:kern w:val="2"/>
          <w:lang w:val="en-US" w:eastAsia="zh-CN"/>
        </w:rPr>
        <w:t xml:space="preserve"> </w:t>
      </w:r>
      <w:r>
        <w:rPr>
          <w:rFonts w:cs="Arial" w:hint="eastAsia"/>
          <w:kern w:val="2"/>
          <w:lang w:val="en-US" w:eastAsia="ja-JP"/>
        </w:rPr>
        <w:t>the SLIV group based on slot</w:t>
      </w:r>
      <w:r>
        <w:rPr>
          <w:rFonts w:cs="Arial"/>
          <w:kern w:val="2"/>
          <w:lang w:val="en-US" w:eastAsia="ja-JP"/>
        </w:rPr>
        <w:t xml:space="preserve"> level </w:t>
      </w:r>
      <w:r>
        <w:rPr>
          <w:rFonts w:eastAsia="宋体" w:cs="Arial" w:hint="eastAsia"/>
          <w:kern w:val="2"/>
          <w:lang w:val="en-US" w:eastAsia="zh-CN"/>
        </w:rPr>
        <w:t>(already supported</w:t>
      </w:r>
      <w:r>
        <w:rPr>
          <w:rFonts w:eastAsia="宋体" w:cs="Arial"/>
          <w:kern w:val="2"/>
          <w:lang w:val="en-US" w:eastAsia="zh-CN"/>
        </w:rPr>
        <w:t xml:space="preserve"> in specification</w:t>
      </w:r>
      <w:r>
        <w:rPr>
          <w:rFonts w:eastAsia="宋体" w:cs="Arial" w:hint="eastAsia"/>
          <w:kern w:val="2"/>
          <w:lang w:val="en-US" w:eastAsia="zh-CN"/>
        </w:rPr>
        <w:t>)</w:t>
      </w:r>
      <w:r>
        <w:rPr>
          <w:rFonts w:cs="Arial" w:hint="eastAsia"/>
          <w:kern w:val="2"/>
          <w:lang w:val="en-US" w:eastAsia="ja-JP"/>
        </w:rPr>
        <w:t xml:space="preserve">, which is group {#1, #2}, group {#3, #4}, group {#5, #8}, group {#6} and group {#7}. </w:t>
      </w:r>
      <w:r>
        <w:rPr>
          <w:rFonts w:eastAsia="宋体" w:cs="Arial" w:hint="eastAsia"/>
          <w:kern w:val="2"/>
          <w:lang w:val="en-US" w:eastAsia="zh-CN"/>
        </w:rPr>
        <w:t>F</w:t>
      </w:r>
      <w:r>
        <w:rPr>
          <w:rFonts w:cs="Arial" w:hint="eastAsia"/>
          <w:kern w:val="2"/>
          <w:lang w:val="en-US" w:eastAsia="ja-JP"/>
        </w:rPr>
        <w:t xml:space="preserve">or group {#1,#2}, the </w:t>
      </w:r>
      <w:r>
        <w:rPr>
          <w:rFonts w:eastAsia="宋体" w:cs="Arial" w:hint="eastAsia"/>
          <w:kern w:val="2"/>
          <w:lang w:val="en-US" w:eastAsia="zh-CN"/>
        </w:rPr>
        <w:t xml:space="preserve">end </w:t>
      </w:r>
      <w:r>
        <w:rPr>
          <w:rFonts w:cs="Arial" w:hint="eastAsia"/>
          <w:kern w:val="2"/>
          <w:lang w:val="en-US" w:eastAsia="ja-JP"/>
        </w:rPr>
        <w:t>symbol of PDSCH#2 is the latest and located in sub-slot1</w:t>
      </w:r>
      <w:r>
        <w:rPr>
          <w:rFonts w:eastAsia="宋体" w:cs="Arial" w:hint="eastAsia"/>
          <w:kern w:val="2"/>
          <w:lang w:val="en-US" w:eastAsia="zh-CN"/>
        </w:rPr>
        <w:t xml:space="preserve">, thus </w:t>
      </w:r>
      <w:r>
        <w:rPr>
          <w:rFonts w:cs="Arial" w:hint="eastAsia"/>
          <w:kern w:val="2"/>
          <w:lang w:val="en-US" w:eastAsia="ja-JP"/>
        </w:rPr>
        <w:t>group {#1,#2} is associated with sub-slot1, and the corresponding HARQ- ACK belongs to subl-slot1</w:t>
      </w:r>
      <w:r>
        <w:rPr>
          <w:rFonts w:eastAsia="宋体" w:cs="Arial" w:hint="eastAsia"/>
          <w:kern w:val="2"/>
          <w:lang w:val="en-US" w:eastAsia="zh-CN"/>
        </w:rPr>
        <w:t>.</w:t>
      </w:r>
      <w:r>
        <w:rPr>
          <w:rFonts w:cs="Arial" w:hint="eastAsia"/>
          <w:kern w:val="2"/>
          <w:lang w:val="en-US" w:eastAsia="ja-JP"/>
        </w:rPr>
        <w:t xml:space="preserve"> </w:t>
      </w:r>
      <w:r>
        <w:rPr>
          <w:rFonts w:eastAsia="宋体" w:cs="Arial" w:hint="eastAsia"/>
          <w:kern w:val="2"/>
          <w:lang w:val="en-US" w:eastAsia="zh-CN"/>
        </w:rPr>
        <w:t>F</w:t>
      </w:r>
      <w:r>
        <w:rPr>
          <w:rFonts w:cs="Arial" w:hint="eastAsia"/>
          <w:kern w:val="2"/>
          <w:lang w:val="en-US" w:eastAsia="ja-JP"/>
        </w:rPr>
        <w:t xml:space="preserve">or group {#3,#4}, the </w:t>
      </w:r>
      <w:r>
        <w:rPr>
          <w:rFonts w:eastAsia="宋体" w:cs="Arial" w:hint="eastAsia"/>
          <w:kern w:val="2"/>
          <w:lang w:val="en-US" w:eastAsia="zh-CN"/>
        </w:rPr>
        <w:t xml:space="preserve">end </w:t>
      </w:r>
      <w:r>
        <w:rPr>
          <w:rFonts w:cs="Arial" w:hint="eastAsia"/>
          <w:kern w:val="2"/>
          <w:lang w:val="en-US" w:eastAsia="ja-JP"/>
        </w:rPr>
        <w:t>symbol of PDSCH#4 is the latest and located in sub-slot2</w:t>
      </w:r>
      <w:r>
        <w:rPr>
          <w:rFonts w:eastAsia="宋体" w:cs="Arial" w:hint="eastAsia"/>
          <w:kern w:val="2"/>
          <w:lang w:val="en-US" w:eastAsia="zh-CN"/>
        </w:rPr>
        <w:t>, thus</w:t>
      </w:r>
      <w:r>
        <w:rPr>
          <w:rFonts w:cs="Arial" w:hint="eastAsia"/>
          <w:kern w:val="2"/>
          <w:lang w:val="en-US" w:eastAsia="ja-JP"/>
        </w:rPr>
        <w:t xml:space="preserve"> group {#3,#4} is associated with sub-slot2, and </w:t>
      </w:r>
      <w:r>
        <w:rPr>
          <w:rFonts w:eastAsia="宋体" w:cs="Arial" w:hint="eastAsia"/>
          <w:kern w:val="2"/>
          <w:lang w:val="en-US" w:eastAsia="zh-CN"/>
        </w:rPr>
        <w:t>t</w:t>
      </w:r>
      <w:r>
        <w:rPr>
          <w:rFonts w:cs="Arial" w:hint="eastAsia"/>
          <w:kern w:val="2"/>
          <w:lang w:val="en-US" w:eastAsia="ja-JP"/>
        </w:rPr>
        <w:t>he corresponding HARQ-ACK belongs to subl-slot2</w:t>
      </w:r>
      <w:r>
        <w:rPr>
          <w:rFonts w:eastAsia="宋体" w:cs="Arial" w:hint="eastAsia"/>
          <w:kern w:val="2"/>
          <w:lang w:val="en-US" w:eastAsia="zh-CN"/>
        </w:rPr>
        <w:t xml:space="preserve">. Similar approach is applied to later groups. </w:t>
      </w:r>
      <w:r>
        <w:rPr>
          <w:rFonts w:cs="Arial" w:hint="eastAsia"/>
          <w:kern w:val="2"/>
          <w:lang w:val="en-US" w:eastAsia="ja-JP"/>
        </w:rPr>
        <w:t>Then, reusing the type 1 HARQ-ACK codebook construction mechanism for each sub-slot, 5 bits of HARQ-ACK are generated, and the HARQ-ACK bits of each SLIV group are concatenated in accordance with the sequence of SLIV</w:t>
      </w:r>
      <w:r>
        <w:rPr>
          <w:rFonts w:eastAsia="宋体" w:cs="Arial" w:hint="eastAsia"/>
          <w:kern w:val="2"/>
          <w:lang w:val="en-US" w:eastAsia="zh-CN"/>
        </w:rPr>
        <w:t xml:space="preserve"> </w:t>
      </w:r>
      <w:r>
        <w:rPr>
          <w:rFonts w:cs="Arial" w:hint="eastAsia"/>
          <w:kern w:val="2"/>
          <w:lang w:val="en-US" w:eastAsia="ja-JP"/>
        </w:rPr>
        <w:t>group.</w:t>
      </w:r>
    </w:p>
    <w:p w:rsidR="00D7032C" w:rsidRDefault="00BB1884">
      <w:pPr>
        <w:numPr>
          <w:ilvl w:val="255"/>
          <w:numId w:val="0"/>
        </w:numPr>
        <w:adjustRightInd/>
        <w:snapToGrid w:val="0"/>
        <w:spacing w:afterLines="50"/>
        <w:rPr>
          <w:rFonts w:eastAsia="宋体" w:cs="Arial"/>
          <w:kern w:val="2"/>
          <w:lang w:val="en-US" w:eastAsia="zh-CN"/>
        </w:rPr>
      </w:pPr>
      <w:r>
        <w:rPr>
          <w:rFonts w:eastAsia="宋体" w:cs="Arial" w:hint="eastAsia"/>
          <w:kern w:val="2"/>
          <w:lang w:val="en-US" w:eastAsia="zh-CN"/>
        </w:rPr>
        <w:t xml:space="preserve">Option 2 has smaller overhead compared with Option 1, because in option 1, referring to Figure 3, PDSCH#4 is divided into sub-slot2, and PDSCH#3 overlapping with PDSCH#4 is divided into sub-slot1, and they respectively constitute different SLIV groups in different sub-slots, </w:t>
      </w:r>
      <w:r>
        <w:rPr>
          <w:rFonts w:eastAsia="宋体" w:cs="Arial"/>
          <w:kern w:val="2"/>
          <w:lang w:val="en-US" w:eastAsia="zh-CN"/>
        </w:rPr>
        <w:t>leading to</w:t>
      </w:r>
      <w:r>
        <w:rPr>
          <w:rFonts w:eastAsia="宋体" w:cs="Arial" w:hint="eastAsia"/>
          <w:kern w:val="2"/>
          <w:lang w:val="en-US" w:eastAsia="zh-CN"/>
        </w:rPr>
        <w:t xml:space="preserve"> additional overhead. In fact, since PDSCH#3 and PDSCH#4 overlap, only one of them is used for actual transmission. Therefore, in option 2, it is more reasonable to reuse the existing SLIV group division</w:t>
      </w:r>
      <w:r>
        <w:rPr>
          <w:rFonts w:eastAsia="宋体" w:cs="Arial"/>
          <w:kern w:val="2"/>
          <w:lang w:val="en-US" w:eastAsia="zh-CN"/>
        </w:rPr>
        <w:t xml:space="preserve"> based on slot level</w:t>
      </w:r>
      <w:r>
        <w:rPr>
          <w:rFonts w:eastAsia="宋体" w:cs="Arial" w:hint="eastAsia"/>
          <w:kern w:val="2"/>
          <w:lang w:val="en-US" w:eastAsia="zh-CN"/>
        </w:rPr>
        <w:t xml:space="preserve">, and it is more in line with actual scheduling. </w:t>
      </w:r>
    </w:p>
    <w:p w:rsidR="00D7032C" w:rsidRPr="00BE5E7A" w:rsidRDefault="00BB1884" w:rsidP="00BE5E7A">
      <w:pPr>
        <w:pStyle w:val="a7"/>
        <w:snapToGrid w:val="0"/>
        <w:spacing w:afterLines="50"/>
        <w:rPr>
          <w:i/>
          <w:lang w:val="en-US"/>
        </w:rPr>
      </w:pPr>
      <w:r w:rsidRPr="00BE5E7A">
        <w:rPr>
          <w:b/>
          <w:i/>
          <w:lang w:val="en-US"/>
        </w:rPr>
        <w:t>Proposal 11</w:t>
      </w:r>
      <w:r w:rsidRPr="00BE5E7A">
        <w:rPr>
          <w:i/>
          <w:lang w:val="en-US"/>
        </w:rPr>
        <w:t>: Determine the type1 HARQ-ACK codebook based on sub-slot with the following procedure:</w:t>
      </w:r>
    </w:p>
    <w:p w:rsidR="00D7032C" w:rsidRDefault="00BB1884">
      <w:pPr>
        <w:numPr>
          <w:ilvl w:val="0"/>
          <w:numId w:val="12"/>
        </w:numPr>
        <w:tabs>
          <w:tab w:val="left" w:pos="420"/>
        </w:tabs>
        <w:adjustRightInd/>
        <w:snapToGrid w:val="0"/>
        <w:spacing w:beforeLines="50" w:before="180" w:afterLines="50"/>
        <w:rPr>
          <w:rFonts w:eastAsia="宋体"/>
          <w:i/>
          <w:lang w:val="en-US" w:eastAsia="zh-CN"/>
        </w:rPr>
      </w:pPr>
      <w:r>
        <w:rPr>
          <w:rFonts w:eastAsia="宋体" w:hint="eastAsia"/>
          <w:i/>
          <w:lang w:val="en-US" w:eastAsia="zh-CN"/>
        </w:rPr>
        <w:t>Divide the PDSCH TDRA in a slot into different SLIV groups (already supported in Rel-15/16);</w:t>
      </w:r>
    </w:p>
    <w:p w:rsidR="00D7032C" w:rsidRDefault="00BB1884">
      <w:pPr>
        <w:numPr>
          <w:ilvl w:val="0"/>
          <w:numId w:val="12"/>
        </w:numPr>
        <w:tabs>
          <w:tab w:val="left" w:pos="420"/>
        </w:tabs>
        <w:adjustRightInd/>
        <w:snapToGrid w:val="0"/>
        <w:spacing w:beforeLines="50" w:before="180" w:afterLines="50"/>
        <w:rPr>
          <w:rFonts w:eastAsia="宋体"/>
          <w:i/>
          <w:lang w:val="en-US" w:eastAsia="zh-CN"/>
        </w:rPr>
      </w:pPr>
      <w:r>
        <w:rPr>
          <w:rFonts w:eastAsia="宋体" w:hint="eastAsia"/>
          <w:i/>
          <w:lang w:val="en-US" w:eastAsia="zh-CN"/>
        </w:rPr>
        <w:t>Associate a SLIV group with a sub-slot according to the latest end symbol of the PDSCHs in the SLIV group;</w:t>
      </w:r>
    </w:p>
    <w:p w:rsidR="00D7032C" w:rsidRDefault="00BB1884">
      <w:pPr>
        <w:numPr>
          <w:ilvl w:val="0"/>
          <w:numId w:val="12"/>
        </w:numPr>
        <w:tabs>
          <w:tab w:val="left" w:pos="420"/>
        </w:tabs>
        <w:adjustRightInd/>
        <w:snapToGrid w:val="0"/>
        <w:spacing w:beforeLines="50" w:before="180" w:afterLines="50"/>
        <w:rPr>
          <w:rFonts w:eastAsia="宋体"/>
          <w:i/>
          <w:lang w:val="en-US" w:eastAsia="zh-CN"/>
        </w:rPr>
      </w:pPr>
      <w:r>
        <w:rPr>
          <w:rFonts w:eastAsia="宋体" w:hint="eastAsia"/>
          <w:i/>
          <w:lang w:val="en-US" w:eastAsia="zh-CN"/>
        </w:rPr>
        <w:t>Generate HARQ-ACK information for each SLIV group in each sub-slot and concatenate the HARQ-ACK information to form type1 HARQ-ACK codebook.</w:t>
      </w:r>
    </w:p>
    <w:p w:rsidR="00D7032C" w:rsidRDefault="00D7032C">
      <w:pPr>
        <w:snapToGrid w:val="0"/>
        <w:spacing w:afterLines="50"/>
        <w:rPr>
          <w:rFonts w:eastAsiaTheme="minorEastAsia"/>
          <w:i/>
          <w:iCs/>
          <w:lang w:val="en-US" w:eastAsia="zh-CN"/>
        </w:rPr>
      </w:pPr>
    </w:p>
    <w:p w:rsidR="00D7032C" w:rsidRDefault="00BB1884">
      <w:pPr>
        <w:pStyle w:val="1"/>
        <w:overflowPunct/>
        <w:autoSpaceDE/>
        <w:autoSpaceDN/>
        <w:adjustRightInd/>
        <w:snapToGrid w:val="0"/>
        <w:spacing w:beforeLines="0" w:before="60" w:after="180"/>
        <w:ind w:left="431" w:hanging="431"/>
        <w:jc w:val="left"/>
        <w:textAlignment w:val="auto"/>
        <w:rPr>
          <w:szCs w:val="28"/>
          <w:lang w:val="en-US"/>
        </w:rPr>
      </w:pPr>
      <w:r>
        <w:rPr>
          <w:rFonts w:hint="eastAsia"/>
          <w:szCs w:val="28"/>
          <w:lang w:val="en-US"/>
        </w:rPr>
        <w:t>PUCCH carrier switching for HARQ-ACK feedback</w:t>
      </w:r>
    </w:p>
    <w:p w:rsidR="00D7032C" w:rsidRDefault="00BB1884">
      <w:pPr>
        <w:pStyle w:val="a7"/>
        <w:snapToGrid w:val="0"/>
        <w:spacing w:afterLines="50"/>
        <w:rPr>
          <w:rFonts w:eastAsiaTheme="minorEastAsia"/>
          <w:lang w:val="en-US" w:eastAsia="zh-CN"/>
        </w:rPr>
      </w:pPr>
      <w:r>
        <w:rPr>
          <w:rFonts w:eastAsiaTheme="minorEastAsia" w:hint="eastAsia"/>
          <w:lang w:val="en-US" w:eastAsia="zh-CN"/>
        </w:rPr>
        <w:t>In the RAN1#103-e meeting, the following agreement was reached.</w:t>
      </w:r>
    </w:p>
    <w:tbl>
      <w:tblPr>
        <w:tblStyle w:val="af2"/>
        <w:tblW w:w="0" w:type="auto"/>
        <w:tblLook w:val="04A0" w:firstRow="1" w:lastRow="0" w:firstColumn="1" w:lastColumn="0" w:noHBand="0" w:noVBand="1"/>
      </w:tblPr>
      <w:tblGrid>
        <w:gridCol w:w="9345"/>
      </w:tblGrid>
      <w:tr w:rsidR="00D7032C">
        <w:tc>
          <w:tcPr>
            <w:tcW w:w="9571" w:type="dxa"/>
          </w:tcPr>
          <w:p w:rsidR="00D7032C" w:rsidRDefault="00BB1884">
            <w:pPr>
              <w:spacing w:before="100" w:beforeAutospacing="1" w:after="100" w:afterAutospacing="1" w:line="252" w:lineRule="auto"/>
              <w:rPr>
                <w:rFonts w:eastAsiaTheme="minorEastAsia"/>
                <w:lang w:val="en-US" w:eastAsia="zh-CN"/>
              </w:rPr>
            </w:pPr>
            <w:r>
              <w:rPr>
                <w:highlight w:val="green"/>
                <w:lang w:eastAsia="zh-CN"/>
              </w:rPr>
              <w:t>Agreements:</w:t>
            </w:r>
            <w:r>
              <w:rPr>
                <w:lang w:eastAsia="zh-CN"/>
              </w:rPr>
              <w:t xml:space="preserve"> In the studies on PUCCH carrier switching for HARQ-ACK, PUCCH carrier switching for different cells operated is considered only for cells that are part of the active UL CA configuration.</w:t>
            </w:r>
          </w:p>
        </w:tc>
      </w:tr>
    </w:tbl>
    <w:p w:rsidR="00D7032C" w:rsidRDefault="00D7032C">
      <w:pPr>
        <w:pStyle w:val="a7"/>
        <w:snapToGrid w:val="0"/>
        <w:spacing w:afterLines="50"/>
        <w:rPr>
          <w:rFonts w:eastAsiaTheme="minorEastAsia"/>
          <w:lang w:val="en-US" w:eastAsia="zh-CN"/>
        </w:rPr>
      </w:pPr>
    </w:p>
    <w:p w:rsidR="00D7032C" w:rsidRDefault="00BB1884">
      <w:pPr>
        <w:pStyle w:val="a7"/>
        <w:snapToGrid w:val="0"/>
        <w:spacing w:afterLines="50"/>
        <w:rPr>
          <w:rFonts w:eastAsiaTheme="minorEastAsia"/>
          <w:lang w:val="en-US" w:eastAsia="zh-CN"/>
        </w:rPr>
      </w:pPr>
      <w:r>
        <w:rPr>
          <w:rFonts w:eastAsiaTheme="minorEastAsia"/>
          <w:lang w:val="en-US" w:eastAsia="zh-CN"/>
        </w:rPr>
        <w:t xml:space="preserve">The main use case </w:t>
      </w:r>
      <w:r>
        <w:rPr>
          <w:rFonts w:eastAsiaTheme="minorEastAsia" w:hint="eastAsia"/>
          <w:lang w:val="en-US" w:eastAsia="zh-CN"/>
        </w:rPr>
        <w:t>of PUCCH carrier switching for HARQ feedback</w:t>
      </w:r>
      <w:r>
        <w:rPr>
          <w:rFonts w:eastAsiaTheme="minorEastAsia"/>
          <w:lang w:val="en-US" w:eastAsia="zh-CN"/>
        </w:rPr>
        <w:t xml:space="preserve"> is to provide HARQ</w:t>
      </w:r>
      <w:r>
        <w:rPr>
          <w:rFonts w:eastAsiaTheme="minorEastAsia" w:hint="eastAsia"/>
          <w:lang w:val="en-US" w:eastAsia="zh-CN"/>
        </w:rPr>
        <w:t>-ACK</w:t>
      </w:r>
      <w:r>
        <w:rPr>
          <w:rFonts w:eastAsiaTheme="minorEastAsia"/>
          <w:lang w:val="en-US" w:eastAsia="zh-CN"/>
        </w:rPr>
        <w:t xml:space="preserve"> latency reduction for DG PDSCH for TDD under CA, where different serving cells may have different UL/DL patterns. An example in </w:t>
      </w:r>
      <w:r>
        <w:rPr>
          <w:rFonts w:eastAsiaTheme="minorEastAsia" w:hint="eastAsia"/>
          <w:lang w:val="en-US" w:eastAsia="zh-CN"/>
        </w:rPr>
        <w:t>Figure 4</w:t>
      </w:r>
      <w:r>
        <w:rPr>
          <w:rFonts w:eastAsiaTheme="minorEastAsia"/>
          <w:lang w:val="en-US" w:eastAsia="zh-CN"/>
        </w:rPr>
        <w:t xml:space="preserve"> is for illustration, where the dynamic PUCCH indication on </w:t>
      </w:r>
      <w:r>
        <w:rPr>
          <w:rFonts w:eastAsiaTheme="minorEastAsia" w:hint="eastAsia"/>
          <w:lang w:val="en-US" w:eastAsia="zh-CN"/>
        </w:rPr>
        <w:t>CC1</w:t>
      </w:r>
      <w:r>
        <w:rPr>
          <w:rFonts w:eastAsiaTheme="minorEastAsia"/>
          <w:lang w:val="en-US" w:eastAsia="zh-CN"/>
        </w:rPr>
        <w:t xml:space="preserve"> allows the HARQ</w:t>
      </w:r>
      <w:r>
        <w:rPr>
          <w:rFonts w:eastAsiaTheme="minorEastAsia" w:hint="eastAsia"/>
          <w:lang w:val="en-US" w:eastAsia="zh-CN"/>
        </w:rPr>
        <w:t>-ACK</w:t>
      </w:r>
      <w:r>
        <w:rPr>
          <w:rFonts w:eastAsiaTheme="minorEastAsia"/>
          <w:lang w:val="en-US" w:eastAsia="zh-CN"/>
        </w:rPr>
        <w:t xml:space="preserve"> to be transmitted with a smaller k1 compared to the PUCCH on the</w:t>
      </w:r>
      <w:r>
        <w:rPr>
          <w:rFonts w:eastAsiaTheme="minorEastAsia" w:hint="eastAsia"/>
          <w:lang w:val="en-US" w:eastAsia="zh-CN"/>
        </w:rPr>
        <w:t xml:space="preserve"> CC0</w:t>
      </w:r>
      <w:r>
        <w:rPr>
          <w:rFonts w:eastAsiaTheme="minorEastAsia"/>
          <w:lang w:val="en-US" w:eastAsia="zh-CN"/>
        </w:rPr>
        <w:t xml:space="preserve"> (e.g. </w:t>
      </w:r>
      <w:proofErr w:type="spellStart"/>
      <w:r>
        <w:rPr>
          <w:rFonts w:eastAsiaTheme="minorEastAsia"/>
          <w:lang w:val="en-US" w:eastAsia="zh-CN"/>
        </w:rPr>
        <w:t>Pcell</w:t>
      </w:r>
      <w:proofErr w:type="spellEnd"/>
      <w:r>
        <w:rPr>
          <w:rFonts w:eastAsiaTheme="minorEastAsia"/>
          <w:lang w:val="en-US" w:eastAsia="zh-CN"/>
        </w:rPr>
        <w:t>)</w:t>
      </w:r>
      <w:r>
        <w:rPr>
          <w:rFonts w:eastAsiaTheme="minorEastAsia" w:hint="eastAsia"/>
          <w:lang w:val="en-US" w:eastAsia="zh-CN"/>
        </w:rPr>
        <w:t>.</w:t>
      </w:r>
    </w:p>
    <w:p w:rsidR="00D7032C" w:rsidRDefault="00BB1884">
      <w:pPr>
        <w:pStyle w:val="a7"/>
        <w:snapToGrid w:val="0"/>
        <w:spacing w:afterLines="50"/>
        <w:jc w:val="center"/>
      </w:pPr>
      <w:r>
        <w:rPr>
          <w:noProof/>
          <w:lang w:val="en-US" w:eastAsia="zh-CN"/>
        </w:rPr>
        <w:lastRenderedPageBreak/>
        <w:drawing>
          <wp:inline distT="0" distB="0" distL="114300" distR="114300">
            <wp:extent cx="3658235" cy="1861820"/>
            <wp:effectExtent l="0" t="0" r="14605" b="0"/>
            <wp:docPr id="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
                    <pic:cNvPicPr>
                      <a:picLocks noChangeAspect="1"/>
                    </pic:cNvPicPr>
                  </pic:nvPicPr>
                  <pic:blipFill>
                    <a:blip r:embed="rId12"/>
                    <a:stretch>
                      <a:fillRect/>
                    </a:stretch>
                  </pic:blipFill>
                  <pic:spPr>
                    <a:xfrm>
                      <a:off x="0" y="0"/>
                      <a:ext cx="3658235" cy="1861820"/>
                    </a:xfrm>
                    <a:prstGeom prst="rect">
                      <a:avLst/>
                    </a:prstGeom>
                    <a:noFill/>
                    <a:ln>
                      <a:noFill/>
                    </a:ln>
                  </pic:spPr>
                </pic:pic>
              </a:graphicData>
            </a:graphic>
          </wp:inline>
        </w:drawing>
      </w:r>
    </w:p>
    <w:p w:rsidR="00D7032C" w:rsidRDefault="00BB1884">
      <w:pPr>
        <w:pStyle w:val="a7"/>
        <w:snapToGrid w:val="0"/>
        <w:spacing w:afterLines="50"/>
        <w:jc w:val="center"/>
        <w:rPr>
          <w:rFonts w:eastAsiaTheme="minorEastAsia"/>
          <w:lang w:val="en-US" w:eastAsia="zh-CN"/>
        </w:rPr>
      </w:pPr>
      <w:r>
        <w:rPr>
          <w:rFonts w:eastAsiaTheme="minorEastAsia" w:hint="eastAsia"/>
          <w:lang w:val="en-US" w:eastAsia="zh-CN"/>
        </w:rPr>
        <w:t>Figure 4 PUCCH carrier switching for HARQ-ACK feedback</w:t>
      </w:r>
    </w:p>
    <w:p w:rsidR="00D7032C" w:rsidRDefault="00BB1884">
      <w:pPr>
        <w:pStyle w:val="a7"/>
        <w:snapToGrid w:val="0"/>
        <w:spacing w:afterLines="50"/>
        <w:rPr>
          <w:rFonts w:eastAsiaTheme="minorEastAsia"/>
          <w:lang w:val="en-US" w:eastAsia="zh-CN"/>
        </w:rPr>
      </w:pPr>
      <w:r>
        <w:rPr>
          <w:rFonts w:eastAsiaTheme="minorEastAsia"/>
          <w:lang w:val="en-US" w:eastAsia="zh-CN"/>
        </w:rPr>
        <w:t>We also believe that the dynamic PUCCH carrier switching is also beneficial to relieve intra UE or inter UE overlapping. For example, more UL slots can be provided for PUCCH scheduling from the multiple carriers in order to facilitate discrete scheduling of PUCCH.</w:t>
      </w:r>
    </w:p>
    <w:p w:rsidR="00D7032C" w:rsidRDefault="00BB1884">
      <w:pPr>
        <w:pStyle w:val="a7"/>
        <w:snapToGrid w:val="0"/>
        <w:spacing w:afterLines="50"/>
        <w:rPr>
          <w:iCs/>
          <w:kern w:val="2"/>
          <w:lang w:eastAsia="zh-CN"/>
        </w:rPr>
      </w:pPr>
      <w:r>
        <w:rPr>
          <w:rFonts w:eastAsiaTheme="minorEastAsia" w:hint="eastAsia"/>
          <w:lang w:val="en-US" w:eastAsia="zh-CN"/>
        </w:rPr>
        <w:t>There are also other methods provided</w:t>
      </w:r>
      <w:r>
        <w:rPr>
          <w:rFonts w:eastAsiaTheme="minorEastAsia"/>
          <w:lang w:val="en-US" w:eastAsia="zh-CN"/>
        </w:rPr>
        <w:t xml:space="preserve"> in [1]</w:t>
      </w:r>
      <w:r>
        <w:rPr>
          <w:rFonts w:eastAsiaTheme="minorEastAsia" w:hint="eastAsia"/>
          <w:lang w:val="en-US" w:eastAsia="zh-CN"/>
        </w:rPr>
        <w:t xml:space="preserve"> in order to achieve earlier HARQ-ACK feedback, such as using a DG PUSCH scheduled on CC1 that overlaps the HARQ-ACK PUCCH in CC0 in the time domain, so that the HARQ-ACK in the PUCCH is transmitted through the DG PUSCH, and the PUCCH is not transmitted. However, this method is inefficient compared with dynamic PUCCH carrier switching </w:t>
      </w:r>
      <w:r>
        <w:rPr>
          <w:iCs/>
          <w:kern w:val="2"/>
          <w:lang w:eastAsia="zh-CN"/>
        </w:rPr>
        <w:t>for the following reasons:</w:t>
      </w:r>
    </w:p>
    <w:p w:rsidR="00D7032C" w:rsidRDefault="00BB1884">
      <w:pPr>
        <w:pStyle w:val="a7"/>
        <w:numPr>
          <w:ilvl w:val="0"/>
          <w:numId w:val="22"/>
        </w:numPr>
        <w:snapToGrid w:val="0"/>
        <w:spacing w:beforeLines="50" w:before="180" w:afterLines="50"/>
        <w:rPr>
          <w:rFonts w:eastAsiaTheme="minorEastAsia"/>
          <w:lang w:val="en-US" w:eastAsia="zh-CN"/>
        </w:rPr>
      </w:pPr>
      <w:r>
        <w:rPr>
          <w:rFonts w:eastAsiaTheme="minorEastAsia" w:hint="eastAsia"/>
          <w:lang w:val="en-US" w:eastAsia="zh-CN"/>
        </w:rPr>
        <w:t>DCI overheard: an UL DCI needed to schedule the PUSCH.</w:t>
      </w:r>
    </w:p>
    <w:p w:rsidR="00D7032C" w:rsidRDefault="00BB1884">
      <w:pPr>
        <w:pStyle w:val="a7"/>
        <w:numPr>
          <w:ilvl w:val="0"/>
          <w:numId w:val="22"/>
        </w:numPr>
        <w:snapToGrid w:val="0"/>
        <w:spacing w:beforeLines="50" w:before="180" w:afterLines="50"/>
        <w:rPr>
          <w:rFonts w:eastAsiaTheme="minorEastAsia"/>
          <w:lang w:val="en-US" w:eastAsia="zh-CN"/>
        </w:rPr>
      </w:pPr>
      <w:r>
        <w:rPr>
          <w:rFonts w:eastAsiaTheme="minorEastAsia" w:hint="eastAsia"/>
          <w:lang w:val="en-US" w:eastAsia="zh-CN"/>
        </w:rPr>
        <w:t>UL overhead: A PUSCH need to be transmitted even if there is no data to be transmitted.</w:t>
      </w:r>
    </w:p>
    <w:p w:rsidR="00D7032C" w:rsidRDefault="00BB1884">
      <w:pPr>
        <w:pStyle w:val="a7"/>
        <w:numPr>
          <w:ilvl w:val="0"/>
          <w:numId w:val="22"/>
        </w:numPr>
        <w:snapToGrid w:val="0"/>
        <w:spacing w:beforeLines="50" w:before="180" w:afterLines="50"/>
        <w:rPr>
          <w:rFonts w:eastAsiaTheme="minorEastAsia"/>
          <w:lang w:val="en-US" w:eastAsia="zh-CN"/>
        </w:rPr>
      </w:pPr>
      <w:r>
        <w:rPr>
          <w:rFonts w:eastAsiaTheme="minorEastAsia" w:hint="eastAsia"/>
          <w:lang w:val="en-US" w:eastAsia="zh-CN"/>
        </w:rPr>
        <w:t>Delay: The HARQ-ACK will have to meet the PUSCH preparation timeline.</w:t>
      </w:r>
    </w:p>
    <w:p w:rsidR="00D7032C" w:rsidRDefault="00BB1884">
      <w:pPr>
        <w:pStyle w:val="a7"/>
        <w:snapToGrid w:val="0"/>
        <w:spacing w:afterLines="50"/>
        <w:rPr>
          <w:lang w:val="en-US"/>
        </w:rPr>
      </w:pPr>
      <w:r>
        <w:rPr>
          <w:rFonts w:eastAsiaTheme="minorEastAsia" w:hint="eastAsia"/>
          <w:lang w:val="en-US" w:eastAsia="zh-CN"/>
        </w:rPr>
        <w:t>Thus, an efficient method such as d</w:t>
      </w:r>
      <w:r>
        <w:rPr>
          <w:rFonts w:eastAsia="宋体" w:hint="eastAsia"/>
          <w:lang w:val="en-US" w:eastAsia="zh-CN"/>
        </w:rPr>
        <w:t>ynamic PUCCH carrier switching</w:t>
      </w:r>
      <w:r>
        <w:rPr>
          <w:rFonts w:eastAsiaTheme="minorEastAsia" w:hint="eastAsia"/>
          <w:lang w:val="en-US" w:eastAsia="zh-CN"/>
        </w:rPr>
        <w:t xml:space="preserve"> </w:t>
      </w:r>
      <w:r>
        <w:rPr>
          <w:rFonts w:eastAsia="宋体"/>
          <w:lang w:val="en-US" w:eastAsia="zh-CN"/>
        </w:rPr>
        <w:t xml:space="preserve">should </w:t>
      </w:r>
      <w:r>
        <w:rPr>
          <w:rFonts w:eastAsiaTheme="minorEastAsia" w:hint="eastAsia"/>
          <w:lang w:val="en-US" w:eastAsia="zh-CN"/>
        </w:rPr>
        <w:t xml:space="preserve">be </w:t>
      </w:r>
      <w:r>
        <w:rPr>
          <w:rFonts w:eastAsia="宋体"/>
          <w:lang w:val="en-US" w:eastAsia="zh-CN"/>
        </w:rPr>
        <w:t>supported</w:t>
      </w:r>
      <w:r>
        <w:rPr>
          <w:rFonts w:eastAsia="宋体" w:hint="eastAsia"/>
          <w:lang w:val="en-US" w:eastAsia="zh-CN"/>
        </w:rPr>
        <w:t xml:space="preserve"> </w:t>
      </w:r>
      <w:r>
        <w:rPr>
          <w:rFonts w:eastAsiaTheme="minorEastAsia" w:hint="eastAsia"/>
          <w:lang w:val="en-US" w:eastAsia="zh-CN"/>
        </w:rPr>
        <w:t xml:space="preserve">for HARQ-ACK </w:t>
      </w:r>
      <w:r>
        <w:rPr>
          <w:rFonts w:eastAsia="宋体" w:hint="eastAsia"/>
          <w:lang w:val="en-US" w:eastAsia="zh-CN"/>
        </w:rPr>
        <w:t>enhancement in Rel-17 URLLC</w:t>
      </w:r>
      <w:r>
        <w:rPr>
          <w:rFonts w:eastAsiaTheme="minorEastAsia" w:hint="eastAsia"/>
          <w:lang w:val="en-US" w:eastAsia="zh-CN"/>
        </w:rPr>
        <w:t xml:space="preserve">. </w:t>
      </w:r>
    </w:p>
    <w:p w:rsidR="00D7032C" w:rsidRDefault="00BB1884">
      <w:pPr>
        <w:pStyle w:val="a7"/>
        <w:snapToGrid w:val="0"/>
        <w:spacing w:afterLines="50"/>
        <w:rPr>
          <w:rFonts w:eastAsia="宋体"/>
          <w:i/>
          <w:iCs/>
          <w:lang w:val="en-US" w:eastAsia="zh-CN"/>
        </w:rPr>
      </w:pPr>
      <w:r>
        <w:rPr>
          <w:lang w:val="en-US"/>
        </w:rPr>
        <w:t xml:space="preserve"> </w:t>
      </w:r>
      <w:r>
        <w:rPr>
          <w:rFonts w:eastAsia="宋体" w:hint="eastAsia"/>
          <w:b/>
          <w:bCs/>
          <w:i/>
          <w:iCs/>
          <w:lang w:val="en-US" w:eastAsia="zh-CN"/>
        </w:rPr>
        <w:t xml:space="preserve">Proposal 12: </w:t>
      </w:r>
      <w:r>
        <w:rPr>
          <w:rFonts w:eastAsia="宋体"/>
          <w:i/>
          <w:iCs/>
          <w:lang w:val="en-US" w:eastAsia="zh-CN"/>
        </w:rPr>
        <w:t>D</w:t>
      </w:r>
      <w:r>
        <w:rPr>
          <w:rFonts w:eastAsia="宋体" w:hint="eastAsia"/>
          <w:i/>
          <w:iCs/>
          <w:lang w:val="en-US" w:eastAsia="zh-CN"/>
        </w:rPr>
        <w:t xml:space="preserve">ynamic PUCCH carrier switching </w:t>
      </w:r>
      <w:r>
        <w:rPr>
          <w:rFonts w:eastAsia="宋体"/>
          <w:i/>
          <w:iCs/>
          <w:lang w:val="en-US" w:eastAsia="zh-CN"/>
        </w:rPr>
        <w:t>should be supported</w:t>
      </w:r>
      <w:r>
        <w:rPr>
          <w:rFonts w:eastAsia="宋体" w:hint="eastAsia"/>
          <w:i/>
          <w:iCs/>
          <w:lang w:val="en-US" w:eastAsia="zh-CN"/>
        </w:rPr>
        <w:t xml:space="preserve"> in HARQ-ACK enhancement </w:t>
      </w:r>
      <w:r>
        <w:rPr>
          <w:rFonts w:eastAsiaTheme="minorEastAsia"/>
          <w:i/>
          <w:iCs/>
          <w:lang w:val="en-US" w:eastAsia="zh-CN"/>
        </w:rPr>
        <w:t xml:space="preserve">in </w:t>
      </w:r>
      <w:r>
        <w:rPr>
          <w:rFonts w:eastAsiaTheme="minorEastAsia" w:hint="eastAsia"/>
          <w:i/>
          <w:iCs/>
          <w:lang w:val="en-US" w:eastAsia="zh-CN"/>
        </w:rPr>
        <w:t>Rel-17 URLLC</w:t>
      </w:r>
      <w:r>
        <w:rPr>
          <w:rFonts w:eastAsia="宋体" w:hint="eastAsia"/>
          <w:i/>
          <w:iCs/>
          <w:lang w:val="en-US" w:eastAsia="zh-CN"/>
        </w:rPr>
        <w:t>.</w:t>
      </w:r>
    </w:p>
    <w:p w:rsidR="00D7032C" w:rsidRDefault="00D7032C">
      <w:pPr>
        <w:pStyle w:val="a7"/>
        <w:snapToGrid w:val="0"/>
        <w:spacing w:afterLines="50"/>
        <w:rPr>
          <w:rFonts w:eastAsia="宋体"/>
          <w:i/>
          <w:iCs/>
          <w:lang w:val="en-US" w:eastAsia="zh-CN"/>
        </w:rPr>
      </w:pPr>
    </w:p>
    <w:p w:rsidR="00D7032C" w:rsidRDefault="00BB1884">
      <w:pPr>
        <w:pStyle w:val="1"/>
        <w:overflowPunct/>
        <w:autoSpaceDE/>
        <w:autoSpaceDN/>
        <w:adjustRightInd/>
        <w:snapToGrid w:val="0"/>
        <w:spacing w:beforeLines="0" w:before="60" w:after="180"/>
        <w:ind w:left="431" w:hanging="431"/>
        <w:textAlignment w:val="auto"/>
        <w:rPr>
          <w:szCs w:val="28"/>
          <w:lang w:val="en-US"/>
        </w:rPr>
      </w:pPr>
      <w:r>
        <w:rPr>
          <w:szCs w:val="28"/>
          <w:lang w:val="en-US"/>
        </w:rPr>
        <w:t>Conclusions</w:t>
      </w:r>
    </w:p>
    <w:p w:rsidR="00D7032C" w:rsidRDefault="00BB1884">
      <w:pPr>
        <w:spacing w:after="120"/>
        <w:rPr>
          <w:rFonts w:eastAsia="宋体"/>
          <w:lang w:val="en-US" w:eastAsia="zh-CN"/>
        </w:rPr>
      </w:pPr>
      <w:r>
        <w:rPr>
          <w:rFonts w:eastAsia="宋体" w:hint="eastAsia"/>
          <w:lang w:val="en-US" w:eastAsia="zh-CN"/>
        </w:rPr>
        <w:t>According to the analysis given above, we have the following observations and proposals:</w:t>
      </w:r>
    </w:p>
    <w:p w:rsidR="00D7032C" w:rsidRDefault="00BB1884">
      <w:pPr>
        <w:adjustRightInd/>
        <w:snapToGrid w:val="0"/>
        <w:spacing w:afterLines="50"/>
        <w:rPr>
          <w:lang w:val="en-US" w:eastAsia="zh-CN"/>
        </w:rPr>
      </w:pPr>
      <w:r>
        <w:rPr>
          <w:rFonts w:hint="eastAsia"/>
          <w:b/>
          <w:bCs/>
          <w:i/>
          <w:iCs/>
          <w:lang w:val="en-US" w:eastAsia="zh-CN"/>
        </w:rPr>
        <w:t xml:space="preserve">Observation 1: </w:t>
      </w:r>
      <w:r>
        <w:rPr>
          <w:rFonts w:hint="eastAsia"/>
          <w:i/>
          <w:lang w:val="en-US" w:eastAsia="zh-CN"/>
        </w:rPr>
        <w:t xml:space="preserve">The cancelled HARQ-ACK codebook can be triggered for transmission at the earliest after the conflict is determined. </w:t>
      </w:r>
    </w:p>
    <w:p w:rsidR="00D7032C" w:rsidRDefault="00BB1884">
      <w:pPr>
        <w:adjustRightInd/>
        <w:snapToGrid w:val="0"/>
        <w:spacing w:beforeLines="50" w:before="180" w:afterLines="50"/>
        <w:rPr>
          <w:rFonts w:eastAsia="宋体"/>
          <w:i/>
          <w:iCs/>
          <w:lang w:val="en-US" w:eastAsia="zh-CN"/>
        </w:rPr>
      </w:pPr>
      <w:r>
        <w:rPr>
          <w:rFonts w:eastAsia="宋体"/>
          <w:b/>
          <w:bCs/>
          <w:i/>
          <w:iCs/>
          <w:lang w:val="en-US" w:eastAsia="zh-CN"/>
        </w:rPr>
        <w:t xml:space="preserve">Proposal 1: </w:t>
      </w:r>
      <w:r>
        <w:rPr>
          <w:i/>
          <w:iCs/>
          <w:lang w:val="en-US" w:eastAsia="zh-CN"/>
        </w:rPr>
        <w:t xml:space="preserve">For deferring HARQ-ACK until a next (e.g., first) available PUCCH, the PUCCH could be chosen from PUCCH resource sets </w:t>
      </w:r>
      <w:r>
        <w:rPr>
          <w:rFonts w:eastAsia="宋体"/>
          <w:i/>
          <w:iCs/>
          <w:lang w:val="en-US" w:eastAsia="zh-CN"/>
        </w:rPr>
        <w:t>for</w:t>
      </w:r>
      <w:r>
        <w:rPr>
          <w:rFonts w:eastAsia="宋体" w:hint="eastAsia"/>
          <w:i/>
          <w:iCs/>
          <w:lang w:val="en-US" w:eastAsia="zh-CN"/>
        </w:rPr>
        <w:t xml:space="preserve"> </w:t>
      </w:r>
      <w:r>
        <w:rPr>
          <w:rFonts w:hint="eastAsia"/>
          <w:i/>
          <w:iCs/>
          <w:lang w:val="en-US" w:eastAsia="zh-CN"/>
        </w:rPr>
        <w:t>either</w:t>
      </w:r>
      <w:r>
        <w:rPr>
          <w:rFonts w:eastAsia="宋体"/>
          <w:i/>
          <w:iCs/>
          <w:lang w:val="en-US" w:eastAsia="zh-CN"/>
        </w:rPr>
        <w:t xml:space="preserve"> SPS configuration or DG PDSCH.</w:t>
      </w:r>
    </w:p>
    <w:p w:rsidR="00D7032C" w:rsidRDefault="00BB1884">
      <w:pPr>
        <w:adjustRightInd/>
        <w:snapToGrid w:val="0"/>
        <w:spacing w:beforeLines="50" w:before="180" w:afterLines="50"/>
        <w:rPr>
          <w:rFonts w:eastAsia="宋体"/>
          <w:i/>
          <w:iCs/>
          <w:lang w:val="en-US" w:eastAsia="zh-CN"/>
        </w:rPr>
      </w:pPr>
      <w:r>
        <w:rPr>
          <w:rFonts w:eastAsia="宋体" w:hint="eastAsia"/>
          <w:b/>
          <w:bCs/>
          <w:i/>
          <w:iCs/>
          <w:lang w:val="en-US" w:eastAsia="zh-CN"/>
        </w:rPr>
        <w:t xml:space="preserve">Proposal 2: </w:t>
      </w:r>
      <w:r>
        <w:rPr>
          <w:rFonts w:eastAsia="宋体"/>
          <w:i/>
          <w:iCs/>
          <w:lang w:val="en-US" w:eastAsia="zh-CN"/>
        </w:rPr>
        <w:t xml:space="preserve">For </w:t>
      </w:r>
      <w:r>
        <w:rPr>
          <w:rFonts w:eastAsia="宋体" w:hint="eastAsia"/>
          <w:i/>
          <w:iCs/>
          <w:lang w:val="en-US" w:eastAsia="zh-CN"/>
        </w:rPr>
        <w:t xml:space="preserve">deferring HARQ-ACK until a next (e.g., first) available PUCCH, flexible symbols that from the start symbol of the original deferred PUCCH could be used for </w:t>
      </w:r>
      <w:r>
        <w:rPr>
          <w:rFonts w:eastAsia="宋体"/>
          <w:i/>
          <w:iCs/>
          <w:lang w:val="en-US" w:eastAsia="zh-CN"/>
        </w:rPr>
        <w:t xml:space="preserve">the </w:t>
      </w:r>
      <w:r>
        <w:rPr>
          <w:rFonts w:eastAsia="宋体" w:hint="eastAsia"/>
          <w:i/>
          <w:iCs/>
          <w:lang w:val="en-US" w:eastAsia="zh-CN"/>
        </w:rPr>
        <w:t xml:space="preserve">available </w:t>
      </w:r>
      <w:r>
        <w:rPr>
          <w:rFonts w:eastAsia="宋体"/>
          <w:i/>
          <w:iCs/>
          <w:lang w:val="en-US" w:eastAsia="zh-CN"/>
        </w:rPr>
        <w:t>PUCCH for the deferred HARQ-ACK codebook</w:t>
      </w:r>
      <w:r>
        <w:rPr>
          <w:rFonts w:eastAsia="宋体" w:hint="eastAsia"/>
          <w:i/>
          <w:iCs/>
          <w:lang w:val="en-US" w:eastAsia="zh-CN"/>
        </w:rPr>
        <w:t>.</w:t>
      </w:r>
    </w:p>
    <w:p w:rsidR="00D7032C" w:rsidRDefault="00BB1884">
      <w:pPr>
        <w:adjustRightInd/>
        <w:snapToGrid w:val="0"/>
        <w:spacing w:beforeLines="50" w:before="180" w:afterLines="50"/>
        <w:rPr>
          <w:rFonts w:eastAsia="宋体"/>
          <w:i/>
          <w:iCs/>
          <w:lang w:val="en-US" w:eastAsia="zh-CN"/>
        </w:rPr>
      </w:pPr>
      <w:r>
        <w:rPr>
          <w:rFonts w:eastAsia="宋体" w:hint="eastAsia"/>
          <w:b/>
          <w:bCs/>
          <w:i/>
          <w:iCs/>
          <w:lang w:val="en-US" w:eastAsia="zh-CN"/>
        </w:rPr>
        <w:t xml:space="preserve">Proposal 3: </w:t>
      </w:r>
      <w:r>
        <w:rPr>
          <w:rFonts w:eastAsia="宋体" w:hint="eastAsia"/>
          <w:i/>
          <w:iCs/>
          <w:lang w:val="en-US" w:eastAsia="zh-CN"/>
        </w:rPr>
        <w:t>For the next (e.g., first) available PUCCH for deferring HARQ-ACK, it needs to meet the following conditions in a slot:</w:t>
      </w:r>
    </w:p>
    <w:p w:rsidR="00D7032C" w:rsidRDefault="00BB1884">
      <w:pPr>
        <w:numPr>
          <w:ilvl w:val="0"/>
          <w:numId w:val="12"/>
        </w:numPr>
        <w:tabs>
          <w:tab w:val="left" w:pos="420"/>
        </w:tabs>
        <w:adjustRightInd/>
        <w:snapToGrid w:val="0"/>
        <w:spacing w:beforeLines="50" w:before="180" w:afterLines="50"/>
        <w:rPr>
          <w:rFonts w:eastAsia="宋体"/>
          <w:i/>
          <w:lang w:val="en-US" w:eastAsia="zh-CN"/>
        </w:rPr>
      </w:pPr>
      <w:r>
        <w:rPr>
          <w:rFonts w:eastAsia="宋体"/>
          <w:i/>
          <w:lang w:val="en-US" w:eastAsia="zh-CN"/>
        </w:rPr>
        <w:lastRenderedPageBreak/>
        <w:t>The size of the deferred HARQ-ACK codebook is within the UCI size range configured for the selected PUCCH.</w:t>
      </w:r>
    </w:p>
    <w:p w:rsidR="00D7032C" w:rsidRDefault="00BB1884">
      <w:pPr>
        <w:numPr>
          <w:ilvl w:val="0"/>
          <w:numId w:val="12"/>
        </w:numPr>
        <w:tabs>
          <w:tab w:val="left" w:pos="420"/>
        </w:tabs>
        <w:adjustRightInd/>
        <w:snapToGrid w:val="0"/>
        <w:spacing w:beforeLines="50" w:before="180" w:afterLines="50"/>
        <w:rPr>
          <w:rFonts w:eastAsia="宋体"/>
          <w:i/>
          <w:lang w:val="en-US" w:eastAsia="zh-CN"/>
        </w:rPr>
      </w:pPr>
      <w:r>
        <w:rPr>
          <w:rFonts w:eastAsia="宋体"/>
          <w:i/>
          <w:lang w:val="en-US" w:eastAsia="zh-CN"/>
        </w:rPr>
        <w:t>The number of the selected PUCCH symbols is not less than the number of original PUCCH symbols.</w:t>
      </w:r>
    </w:p>
    <w:p w:rsidR="00D7032C" w:rsidRDefault="00BB1884">
      <w:pPr>
        <w:numPr>
          <w:ilvl w:val="0"/>
          <w:numId w:val="12"/>
        </w:numPr>
        <w:tabs>
          <w:tab w:val="left" w:pos="420"/>
        </w:tabs>
        <w:adjustRightInd/>
        <w:snapToGrid w:val="0"/>
        <w:spacing w:beforeLines="50" w:before="180" w:afterLines="50"/>
        <w:rPr>
          <w:rFonts w:eastAsia="宋体"/>
          <w:i/>
          <w:iCs/>
          <w:lang w:val="en-US" w:eastAsia="zh-CN"/>
        </w:rPr>
      </w:pPr>
      <w:r>
        <w:rPr>
          <w:rFonts w:eastAsia="宋体"/>
          <w:i/>
          <w:lang w:val="en-US" w:eastAsia="zh-CN"/>
        </w:rPr>
        <w:t>The selected PUCCH has the earliest end symbol.</w:t>
      </w:r>
    </w:p>
    <w:p w:rsidR="00D7032C" w:rsidRDefault="00BB1884">
      <w:pPr>
        <w:adjustRightInd/>
        <w:snapToGrid w:val="0"/>
        <w:spacing w:afterLines="50"/>
        <w:rPr>
          <w:rFonts w:eastAsia="宋体"/>
          <w:i/>
          <w:iCs/>
          <w:lang w:val="en-US" w:eastAsia="zh-CN"/>
        </w:rPr>
      </w:pPr>
      <w:r>
        <w:rPr>
          <w:rFonts w:eastAsia="宋体" w:hint="eastAsia"/>
          <w:b/>
          <w:bCs/>
          <w:i/>
          <w:iCs/>
          <w:lang w:val="en-US" w:eastAsia="zh-CN"/>
        </w:rPr>
        <w:t xml:space="preserve">Proposal 4: </w:t>
      </w:r>
      <w:r>
        <w:rPr>
          <w:rFonts w:eastAsia="宋体" w:hint="eastAsia"/>
          <w:i/>
          <w:iCs/>
          <w:lang w:val="en-US" w:eastAsia="zh-CN"/>
        </w:rPr>
        <w:t xml:space="preserve">If the next available PUCCH for the </w:t>
      </w:r>
      <w:r>
        <w:rPr>
          <w:rFonts w:eastAsia="宋体"/>
          <w:i/>
          <w:iCs/>
          <w:lang w:val="en-US" w:eastAsia="zh-CN"/>
        </w:rPr>
        <w:t>deferred</w:t>
      </w:r>
      <w:r>
        <w:rPr>
          <w:rFonts w:eastAsia="宋体" w:hint="eastAsia"/>
          <w:i/>
          <w:iCs/>
          <w:lang w:val="en-US" w:eastAsia="zh-CN"/>
        </w:rPr>
        <w:t xml:space="preserve"> HARQ-ACK codebook for </w:t>
      </w:r>
      <w:r>
        <w:rPr>
          <w:rFonts w:eastAsia="宋体"/>
          <w:i/>
          <w:iCs/>
          <w:lang w:val="en-US" w:eastAsia="zh-CN"/>
        </w:rPr>
        <w:t>SPS PDSCH</w:t>
      </w:r>
      <w:r>
        <w:rPr>
          <w:rFonts w:eastAsia="宋体" w:hint="eastAsia"/>
          <w:i/>
          <w:iCs/>
          <w:lang w:val="en-US" w:eastAsia="zh-CN"/>
        </w:rPr>
        <w:t xml:space="preserve"> is determined in slot n </w:t>
      </w:r>
      <w:r>
        <w:rPr>
          <w:rFonts w:eastAsia="宋体"/>
          <w:i/>
          <w:iCs/>
          <w:lang w:val="en-US" w:eastAsia="zh-CN"/>
        </w:rPr>
        <w:t>and another</w:t>
      </w:r>
      <w:r>
        <w:rPr>
          <w:rFonts w:eastAsia="宋体" w:hint="eastAsia"/>
          <w:i/>
          <w:iCs/>
          <w:lang w:val="en-US" w:eastAsia="zh-CN"/>
        </w:rPr>
        <w:t xml:space="preserve"> PUCCH for the HARQ-ACK codebook for DG PDSCHs is also indicated in slot n, then the </w:t>
      </w:r>
      <w:r>
        <w:rPr>
          <w:rFonts w:eastAsia="宋体"/>
          <w:i/>
          <w:iCs/>
          <w:lang w:val="en-US" w:eastAsia="zh-CN"/>
        </w:rPr>
        <w:t>two</w:t>
      </w:r>
      <w:r>
        <w:rPr>
          <w:rFonts w:eastAsia="宋体" w:hint="eastAsia"/>
          <w:i/>
          <w:iCs/>
          <w:lang w:val="en-US" w:eastAsia="zh-CN"/>
        </w:rPr>
        <w:t xml:space="preserve"> HARQ-ACK codebook</w:t>
      </w:r>
      <w:r>
        <w:rPr>
          <w:rFonts w:eastAsia="宋体"/>
          <w:i/>
          <w:iCs/>
          <w:lang w:val="en-US" w:eastAsia="zh-CN"/>
        </w:rPr>
        <w:t>s</w:t>
      </w:r>
      <w:r>
        <w:rPr>
          <w:rFonts w:eastAsia="宋体" w:hint="eastAsia"/>
          <w:i/>
          <w:iCs/>
          <w:lang w:val="en-US" w:eastAsia="zh-CN"/>
        </w:rPr>
        <w:t xml:space="preserve"> should be multiplexed </w:t>
      </w:r>
      <w:r>
        <w:rPr>
          <w:rFonts w:eastAsia="宋体"/>
          <w:i/>
          <w:iCs/>
          <w:lang w:val="en-US" w:eastAsia="zh-CN"/>
        </w:rPr>
        <w:t>together</w:t>
      </w:r>
      <w:r>
        <w:rPr>
          <w:rFonts w:eastAsia="宋体" w:hint="eastAsia"/>
          <w:i/>
          <w:iCs/>
          <w:lang w:val="en-US" w:eastAsia="zh-CN"/>
        </w:rPr>
        <w:t xml:space="preserve"> in a same PUCCH determined by PRI in the last DCI. </w:t>
      </w:r>
    </w:p>
    <w:p w:rsidR="00D7032C" w:rsidRDefault="00BB1884">
      <w:pPr>
        <w:numPr>
          <w:ilvl w:val="0"/>
          <w:numId w:val="23"/>
        </w:numPr>
        <w:tabs>
          <w:tab w:val="left" w:pos="0"/>
        </w:tabs>
        <w:adjustRightInd/>
        <w:snapToGrid w:val="0"/>
        <w:spacing w:afterLines="50"/>
        <w:rPr>
          <w:rFonts w:eastAsia="宋体"/>
          <w:b/>
          <w:bCs/>
          <w:i/>
          <w:iCs/>
          <w:lang w:val="en-US" w:eastAsia="zh-CN"/>
        </w:rPr>
      </w:pPr>
      <w:r>
        <w:rPr>
          <w:rFonts w:eastAsia="宋体" w:hint="eastAsia"/>
          <w:i/>
          <w:iCs/>
          <w:lang w:val="en-US" w:eastAsia="zh-CN"/>
        </w:rPr>
        <w:t xml:space="preserve">If the slot </w:t>
      </w:r>
      <w:r>
        <w:rPr>
          <w:rFonts w:eastAsia="宋体"/>
          <w:i/>
          <w:iCs/>
          <w:lang w:val="en-US" w:eastAsia="zh-CN"/>
        </w:rPr>
        <w:t>with SPS PDSCH</w:t>
      </w:r>
      <w:r>
        <w:rPr>
          <w:rFonts w:eastAsia="宋体" w:hint="eastAsia"/>
          <w:i/>
          <w:iCs/>
          <w:lang w:val="en-US" w:eastAsia="zh-CN"/>
        </w:rPr>
        <w:t xml:space="preserve"> is contained in the semi-static HARQ-ACK codebook window corresponding to the semi-static HARQ-ACK codebook for the DG PDSCHs, then UE constructs a new HARQ-ACK codebook containing the </w:t>
      </w:r>
      <w:r>
        <w:rPr>
          <w:rFonts w:eastAsia="宋体"/>
          <w:i/>
          <w:iCs/>
          <w:lang w:val="en-US" w:eastAsia="zh-CN"/>
        </w:rPr>
        <w:t>deferred</w:t>
      </w:r>
      <w:r>
        <w:rPr>
          <w:rFonts w:eastAsia="宋体" w:hint="eastAsia"/>
          <w:i/>
          <w:iCs/>
          <w:lang w:val="en-US" w:eastAsia="zh-CN"/>
        </w:rPr>
        <w:t xml:space="preserve"> HARQ-ACK and HARQ-ACKs of the DG PDSCHs according to the semi-static HARQ-ACK codebook mechanism, </w:t>
      </w:r>
      <w:r>
        <w:rPr>
          <w:rFonts w:eastAsia="宋体"/>
          <w:i/>
          <w:iCs/>
          <w:lang w:val="en-US" w:eastAsia="zh-CN"/>
        </w:rPr>
        <w:t xml:space="preserve">but </w:t>
      </w:r>
      <w:r>
        <w:rPr>
          <w:rFonts w:eastAsia="宋体" w:hint="eastAsia"/>
          <w:i/>
          <w:iCs/>
          <w:lang w:val="en-US" w:eastAsia="zh-CN"/>
        </w:rPr>
        <w:t xml:space="preserve">the actual HARQ-ACK is always generated for the slot with SPS PDSCH. </w:t>
      </w:r>
    </w:p>
    <w:p w:rsidR="00D7032C" w:rsidRDefault="00BB1884">
      <w:pPr>
        <w:numPr>
          <w:ilvl w:val="0"/>
          <w:numId w:val="23"/>
        </w:numPr>
        <w:adjustRightInd/>
        <w:snapToGrid w:val="0"/>
        <w:spacing w:afterLines="50"/>
        <w:rPr>
          <w:rFonts w:eastAsia="宋体"/>
          <w:i/>
          <w:iCs/>
          <w:lang w:val="en-US" w:eastAsia="zh-CN"/>
        </w:rPr>
      </w:pPr>
      <w:r>
        <w:rPr>
          <w:rFonts w:eastAsia="宋体"/>
          <w:i/>
          <w:iCs/>
          <w:lang w:val="en-US" w:eastAsia="zh-CN"/>
        </w:rPr>
        <w:t>Otherwise</w:t>
      </w:r>
      <w:r>
        <w:rPr>
          <w:rFonts w:eastAsia="宋体" w:hint="eastAsia"/>
          <w:i/>
          <w:iCs/>
          <w:lang w:val="en-US" w:eastAsia="zh-CN"/>
        </w:rPr>
        <w:t>, r</w:t>
      </w:r>
      <w:r>
        <w:rPr>
          <w:rFonts w:eastAsia="宋体"/>
          <w:i/>
          <w:iCs/>
          <w:lang w:val="en-US" w:eastAsia="zh-CN"/>
        </w:rPr>
        <w:t xml:space="preserve">egardless of whether the UE is configured with a dynamic codebook or a semi-static codebook, the UE always concatenates the delayed HARQ-ACK codebook after the HARQ-ACK codebook </w:t>
      </w:r>
      <w:r>
        <w:rPr>
          <w:rFonts w:eastAsia="宋体" w:hint="eastAsia"/>
          <w:i/>
          <w:iCs/>
          <w:lang w:val="en-US" w:eastAsia="zh-CN"/>
        </w:rPr>
        <w:t xml:space="preserve">for DG PUSCHs </w:t>
      </w:r>
      <w:r>
        <w:rPr>
          <w:rFonts w:eastAsia="宋体"/>
          <w:i/>
          <w:iCs/>
          <w:lang w:val="en-US" w:eastAsia="zh-CN"/>
        </w:rPr>
        <w:t xml:space="preserve">to </w:t>
      </w:r>
      <w:r>
        <w:rPr>
          <w:rFonts w:eastAsia="宋体" w:hint="eastAsia"/>
          <w:i/>
          <w:iCs/>
          <w:lang w:val="en-US" w:eastAsia="zh-CN"/>
        </w:rPr>
        <w:t xml:space="preserve">generate </w:t>
      </w:r>
      <w:r>
        <w:rPr>
          <w:rFonts w:eastAsia="宋体"/>
          <w:i/>
          <w:iCs/>
          <w:lang w:val="en-US" w:eastAsia="zh-CN"/>
        </w:rPr>
        <w:t>a new HARQ-ACK codebook.</w:t>
      </w:r>
      <w:r>
        <w:rPr>
          <w:rFonts w:eastAsia="宋体" w:hint="eastAsia"/>
          <w:i/>
          <w:iCs/>
          <w:lang w:val="en-US" w:eastAsia="zh-CN"/>
        </w:rPr>
        <w:t xml:space="preserve"> </w:t>
      </w:r>
    </w:p>
    <w:p w:rsidR="00D7032C" w:rsidRDefault="00BB1884">
      <w:pPr>
        <w:adjustRightInd/>
        <w:snapToGrid w:val="0"/>
        <w:spacing w:afterLines="50"/>
        <w:rPr>
          <w:lang w:val="en-US" w:eastAsia="zh-CN"/>
        </w:rPr>
      </w:pPr>
      <w:r>
        <w:rPr>
          <w:b/>
          <w:bCs/>
          <w:i/>
          <w:iCs/>
          <w:lang w:val="en-US" w:eastAsia="zh-CN"/>
        </w:rPr>
        <w:t>Proposal</w:t>
      </w:r>
      <w:r>
        <w:rPr>
          <w:rFonts w:hint="eastAsia"/>
          <w:b/>
          <w:bCs/>
          <w:i/>
          <w:iCs/>
          <w:lang w:val="en-US" w:eastAsia="zh-CN"/>
        </w:rPr>
        <w:t xml:space="preserve"> 5: </w:t>
      </w:r>
      <w:r>
        <w:rPr>
          <w:rFonts w:hint="eastAsia"/>
          <w:i/>
          <w:iCs/>
          <w:lang w:val="en-US" w:eastAsia="zh-CN"/>
        </w:rPr>
        <w:t>Both NACK skipping (ACK only) and ACK skipping (NACK only) should be supported, and the feedback mode can be configured by the base station.</w:t>
      </w:r>
    </w:p>
    <w:p w:rsidR="00D7032C" w:rsidRDefault="00BB1884">
      <w:pPr>
        <w:adjustRightInd/>
        <w:snapToGrid w:val="0"/>
        <w:spacing w:afterLines="50"/>
        <w:rPr>
          <w:b/>
          <w:bCs/>
          <w:i/>
          <w:iCs/>
          <w:lang w:val="en-US" w:eastAsia="zh-CN"/>
        </w:rPr>
      </w:pPr>
      <w:r>
        <w:rPr>
          <w:b/>
          <w:bCs/>
          <w:i/>
          <w:iCs/>
          <w:lang w:val="en-US" w:eastAsia="zh-CN"/>
        </w:rPr>
        <w:t>Proposal</w:t>
      </w:r>
      <w:r>
        <w:rPr>
          <w:rFonts w:hint="eastAsia"/>
          <w:b/>
          <w:bCs/>
          <w:i/>
          <w:iCs/>
          <w:lang w:val="en-US" w:eastAsia="zh-CN"/>
        </w:rPr>
        <w:t xml:space="preserve"> 6: </w:t>
      </w:r>
      <w:r>
        <w:rPr>
          <w:i/>
          <w:iCs/>
          <w:lang w:val="en-US" w:eastAsia="zh-CN"/>
        </w:rPr>
        <w:t xml:space="preserve">For </w:t>
      </w:r>
      <w:r>
        <w:rPr>
          <w:i/>
          <w:iCs/>
          <w:lang w:eastAsia="zh-CN"/>
        </w:rPr>
        <w:t>SPS HARQ payload size reduction</w:t>
      </w:r>
      <w:r>
        <w:rPr>
          <w:i/>
          <w:iCs/>
          <w:lang w:val="en-US" w:eastAsia="zh-CN"/>
        </w:rPr>
        <w:t xml:space="preserve">, </w:t>
      </w:r>
      <w:r>
        <w:rPr>
          <w:rFonts w:hint="eastAsia"/>
          <w:i/>
          <w:iCs/>
          <w:lang w:val="en-US" w:eastAsia="zh-CN"/>
        </w:rPr>
        <w:t>support Alt. 3</w:t>
      </w:r>
      <w:r>
        <w:rPr>
          <w:i/>
          <w:iCs/>
          <w:lang w:val="en-US" w:eastAsia="zh-CN"/>
        </w:rPr>
        <w:t xml:space="preserve"> (HARQ bundling) and </w:t>
      </w:r>
      <w:r>
        <w:rPr>
          <w:rFonts w:hint="eastAsia"/>
          <w:i/>
          <w:iCs/>
          <w:lang w:val="en-US" w:eastAsia="zh-CN"/>
        </w:rPr>
        <w:t xml:space="preserve">Alt. 4 </w:t>
      </w:r>
      <w:r>
        <w:rPr>
          <w:rFonts w:eastAsia="宋体" w:hint="eastAsia"/>
          <w:i/>
          <w:iCs/>
          <w:lang w:val="en-US" w:eastAsia="zh-CN"/>
        </w:rPr>
        <w:t>(</w:t>
      </w:r>
      <w:r>
        <w:rPr>
          <w:i/>
          <w:iCs/>
          <w:lang w:eastAsia="zh-CN"/>
        </w:rPr>
        <w:t>HARQ-ACK disabling /skipping for certain SPS configurations</w:t>
      </w:r>
      <w:r>
        <w:rPr>
          <w:rFonts w:eastAsia="宋体" w:hint="eastAsia"/>
          <w:i/>
          <w:iCs/>
          <w:lang w:val="en-US" w:eastAsia="zh-CN"/>
        </w:rPr>
        <w:t>)</w:t>
      </w:r>
    </w:p>
    <w:p w:rsidR="00D7032C" w:rsidRDefault="00BB1884">
      <w:pPr>
        <w:numPr>
          <w:ilvl w:val="0"/>
          <w:numId w:val="23"/>
        </w:numPr>
        <w:tabs>
          <w:tab w:val="left" w:pos="0"/>
        </w:tabs>
        <w:adjustRightInd/>
        <w:snapToGrid w:val="0"/>
        <w:spacing w:afterLines="50"/>
        <w:rPr>
          <w:rFonts w:eastAsia="宋体"/>
          <w:i/>
          <w:iCs/>
          <w:lang w:val="en-US" w:eastAsia="zh-CN"/>
        </w:rPr>
      </w:pPr>
      <w:r>
        <w:rPr>
          <w:rFonts w:eastAsia="宋体" w:hint="eastAsia"/>
          <w:i/>
          <w:iCs/>
          <w:lang w:val="en-US" w:eastAsia="zh-CN"/>
        </w:rPr>
        <w:t xml:space="preserve">For Alt. 3, the </w:t>
      </w:r>
      <w:r>
        <w:rPr>
          <w:rFonts w:eastAsia="宋体"/>
          <w:i/>
          <w:iCs/>
          <w:lang w:val="en-US" w:eastAsia="zh-CN"/>
        </w:rPr>
        <w:t xml:space="preserve">bundling </w:t>
      </w:r>
      <w:r>
        <w:rPr>
          <w:rFonts w:eastAsia="宋体" w:hint="eastAsia"/>
          <w:i/>
          <w:iCs/>
          <w:lang w:val="en-US" w:eastAsia="zh-CN"/>
        </w:rPr>
        <w:t xml:space="preserve">mechanism for SPS configuration should be further studied. </w:t>
      </w:r>
    </w:p>
    <w:p w:rsidR="00D7032C" w:rsidRDefault="00BB1884">
      <w:pPr>
        <w:numPr>
          <w:ilvl w:val="0"/>
          <w:numId w:val="23"/>
        </w:numPr>
        <w:tabs>
          <w:tab w:val="left" w:pos="0"/>
        </w:tabs>
        <w:adjustRightInd/>
        <w:snapToGrid w:val="0"/>
        <w:spacing w:afterLines="50"/>
        <w:rPr>
          <w:rFonts w:eastAsia="宋体"/>
          <w:i/>
          <w:iCs/>
          <w:lang w:val="en-US" w:eastAsia="zh-CN"/>
        </w:rPr>
      </w:pPr>
      <w:r>
        <w:rPr>
          <w:rFonts w:eastAsia="宋体" w:hint="eastAsia"/>
          <w:i/>
          <w:iCs/>
          <w:lang w:val="en-US" w:eastAsia="zh-CN"/>
        </w:rPr>
        <w:t>For Alt. 4,</w:t>
      </w:r>
    </w:p>
    <w:p w:rsidR="00D7032C" w:rsidRDefault="00BB1884">
      <w:pPr>
        <w:numPr>
          <w:ilvl w:val="2"/>
          <w:numId w:val="13"/>
        </w:numPr>
        <w:tabs>
          <w:tab w:val="left" w:pos="0"/>
        </w:tabs>
        <w:adjustRightInd/>
        <w:snapToGrid w:val="0"/>
        <w:spacing w:afterLines="50"/>
        <w:rPr>
          <w:b/>
          <w:bCs/>
          <w:i/>
          <w:iCs/>
          <w:lang w:val="en-US" w:eastAsia="zh-CN"/>
        </w:rPr>
      </w:pPr>
      <w:r>
        <w:rPr>
          <w:rFonts w:eastAsia="宋体"/>
          <w:i/>
          <w:iCs/>
          <w:lang w:val="en-US" w:eastAsia="zh-CN"/>
        </w:rPr>
        <w:t>If</w:t>
      </w:r>
      <w:r>
        <w:rPr>
          <w:rFonts w:hint="eastAsia"/>
          <w:i/>
          <w:iCs/>
        </w:rPr>
        <w:t xml:space="preserve"> an SPS configuration is disabled for feedback</w:t>
      </w:r>
      <w:r>
        <w:rPr>
          <w:rFonts w:eastAsia="宋体" w:hint="eastAsia"/>
          <w:i/>
          <w:iCs/>
          <w:lang w:val="en-US" w:eastAsia="zh-CN"/>
        </w:rPr>
        <w:t xml:space="preserve">, </w:t>
      </w:r>
      <w:r>
        <w:rPr>
          <w:rFonts w:hint="eastAsia"/>
          <w:i/>
          <w:iCs/>
        </w:rPr>
        <w:t xml:space="preserve">when the UE constructs a semi-static HARQ-ACK codebook corresponding to only </w:t>
      </w:r>
      <w:r>
        <w:rPr>
          <w:rFonts w:eastAsia="宋体" w:hint="eastAsia"/>
          <w:i/>
          <w:iCs/>
          <w:lang w:val="en-US" w:eastAsia="zh-CN"/>
        </w:rPr>
        <w:t xml:space="preserve">the </w:t>
      </w:r>
      <w:r>
        <w:rPr>
          <w:rFonts w:hint="eastAsia"/>
          <w:i/>
          <w:iCs/>
        </w:rPr>
        <w:t>SPS configuration, the semi-static</w:t>
      </w:r>
      <w:r>
        <w:rPr>
          <w:rFonts w:eastAsia="宋体" w:hint="eastAsia"/>
          <w:i/>
          <w:iCs/>
          <w:lang w:val="en-US" w:eastAsia="zh-CN"/>
        </w:rPr>
        <w:t xml:space="preserve"> </w:t>
      </w:r>
      <w:r>
        <w:rPr>
          <w:rFonts w:hint="eastAsia"/>
          <w:i/>
          <w:iCs/>
        </w:rPr>
        <w:t>HARQ-ACK codebook should not include the SPS configuration</w:t>
      </w:r>
      <w:r>
        <w:rPr>
          <w:rFonts w:eastAsia="宋体" w:hint="eastAsia"/>
          <w:i/>
          <w:iCs/>
          <w:lang w:val="en-US" w:eastAsia="zh-CN"/>
        </w:rPr>
        <w:t xml:space="preserve"> </w:t>
      </w:r>
      <w:r>
        <w:rPr>
          <w:rFonts w:hint="eastAsia"/>
          <w:i/>
          <w:iCs/>
        </w:rPr>
        <w:t>disabled for feedback</w:t>
      </w:r>
      <w:r>
        <w:rPr>
          <w:rFonts w:eastAsia="宋体" w:hint="eastAsia"/>
          <w:i/>
          <w:iCs/>
          <w:lang w:val="en-US" w:eastAsia="zh-CN"/>
        </w:rPr>
        <w:t>.</w:t>
      </w:r>
    </w:p>
    <w:p w:rsidR="00D7032C" w:rsidRDefault="00BB1884">
      <w:pPr>
        <w:numPr>
          <w:ilvl w:val="2"/>
          <w:numId w:val="13"/>
        </w:numPr>
        <w:tabs>
          <w:tab w:val="left" w:pos="0"/>
        </w:tabs>
        <w:adjustRightInd/>
        <w:snapToGrid w:val="0"/>
        <w:spacing w:afterLines="50"/>
        <w:rPr>
          <w:b/>
          <w:bCs/>
          <w:i/>
          <w:iCs/>
          <w:lang w:val="en-US" w:eastAsia="zh-CN"/>
        </w:rPr>
      </w:pPr>
      <w:r>
        <w:rPr>
          <w:rFonts w:eastAsia="宋体"/>
          <w:i/>
          <w:iCs/>
          <w:lang w:val="en-US" w:eastAsia="zh-CN"/>
        </w:rPr>
        <w:t>If</w:t>
      </w:r>
      <w:r>
        <w:rPr>
          <w:rFonts w:hint="eastAsia"/>
          <w:i/>
          <w:iCs/>
        </w:rPr>
        <w:t xml:space="preserve"> an SPS configuration is disabled for feedback</w:t>
      </w:r>
      <w:r>
        <w:rPr>
          <w:rFonts w:eastAsia="宋体" w:hint="eastAsia"/>
          <w:i/>
          <w:iCs/>
          <w:lang w:val="en-US" w:eastAsia="zh-CN"/>
        </w:rPr>
        <w:t xml:space="preserve">, </w:t>
      </w:r>
      <w:r>
        <w:rPr>
          <w:rFonts w:hint="eastAsia"/>
          <w:i/>
          <w:iCs/>
        </w:rPr>
        <w:t>when the UE constructs a semi-static HARQ-ACK codebook corresponding to the SPS configuration</w:t>
      </w:r>
      <w:r>
        <w:rPr>
          <w:rFonts w:eastAsia="宋体" w:hint="eastAsia"/>
          <w:i/>
          <w:iCs/>
          <w:lang w:val="en-US" w:eastAsia="zh-CN"/>
        </w:rPr>
        <w:t>s</w:t>
      </w:r>
      <w:r>
        <w:rPr>
          <w:rFonts w:hint="eastAsia"/>
          <w:i/>
          <w:iCs/>
        </w:rPr>
        <w:t xml:space="preserve"> and DG PDSCH, the semi-static</w:t>
      </w:r>
      <w:r>
        <w:rPr>
          <w:rFonts w:eastAsia="宋体" w:hint="eastAsia"/>
          <w:i/>
          <w:iCs/>
          <w:lang w:val="en-US" w:eastAsia="zh-CN"/>
        </w:rPr>
        <w:t xml:space="preserve"> </w:t>
      </w:r>
      <w:r>
        <w:rPr>
          <w:rFonts w:hint="eastAsia"/>
          <w:i/>
          <w:iCs/>
        </w:rPr>
        <w:t xml:space="preserve">HARQ-ACK codebook should not </w:t>
      </w:r>
      <w:proofErr w:type="spellStart"/>
      <w:r>
        <w:rPr>
          <w:rFonts w:hint="eastAsia"/>
          <w:i/>
          <w:iCs/>
        </w:rPr>
        <w:t>includ</w:t>
      </w:r>
      <w:proofErr w:type="spellEnd"/>
      <w:r>
        <w:rPr>
          <w:rFonts w:eastAsia="宋体" w:hint="eastAsia"/>
          <w:i/>
          <w:iCs/>
          <w:lang w:val="en-US" w:eastAsia="zh-CN"/>
        </w:rPr>
        <w:t>e</w:t>
      </w:r>
      <w:r>
        <w:rPr>
          <w:rFonts w:hint="eastAsia"/>
          <w:i/>
          <w:iCs/>
        </w:rPr>
        <w:t xml:space="preserve"> the PDSCH</w:t>
      </w:r>
      <w:r>
        <w:rPr>
          <w:rFonts w:eastAsia="宋体" w:hint="eastAsia"/>
          <w:i/>
          <w:iCs/>
          <w:lang w:val="en-US" w:eastAsia="zh-CN"/>
        </w:rPr>
        <w:t xml:space="preserve"> TDRA</w:t>
      </w:r>
      <w:r>
        <w:rPr>
          <w:rFonts w:hint="eastAsia"/>
          <w:i/>
          <w:iCs/>
        </w:rPr>
        <w:t xml:space="preserve"> corresponding to the SPS configuration</w:t>
      </w:r>
      <w:r>
        <w:rPr>
          <w:rFonts w:eastAsia="宋体" w:hint="eastAsia"/>
          <w:i/>
          <w:iCs/>
          <w:lang w:val="en-US" w:eastAsia="zh-CN"/>
        </w:rPr>
        <w:t>.</w:t>
      </w:r>
    </w:p>
    <w:p w:rsidR="00D7032C" w:rsidRDefault="00BB1884">
      <w:pPr>
        <w:adjustRightInd/>
        <w:snapToGrid w:val="0"/>
        <w:spacing w:afterLines="50"/>
        <w:rPr>
          <w:i/>
          <w:iCs/>
          <w:lang w:val="en-US" w:eastAsia="zh-CN"/>
        </w:rPr>
      </w:pPr>
      <w:r>
        <w:rPr>
          <w:b/>
          <w:bCs/>
          <w:i/>
          <w:iCs/>
          <w:lang w:val="en-US" w:eastAsia="zh-CN"/>
        </w:rPr>
        <w:t>Proposal</w:t>
      </w:r>
      <w:r>
        <w:rPr>
          <w:rFonts w:hint="eastAsia"/>
          <w:b/>
          <w:bCs/>
          <w:i/>
          <w:iCs/>
          <w:lang w:val="en-US" w:eastAsia="zh-CN"/>
        </w:rPr>
        <w:t xml:space="preserve"> 7</w:t>
      </w:r>
      <w:r>
        <w:rPr>
          <w:b/>
          <w:bCs/>
          <w:i/>
          <w:iCs/>
          <w:lang w:val="en-US" w:eastAsia="zh-CN"/>
        </w:rPr>
        <w:t>:</w:t>
      </w:r>
      <w:r>
        <w:rPr>
          <w:i/>
          <w:iCs/>
          <w:lang w:val="en-US" w:eastAsia="zh-CN"/>
        </w:rPr>
        <w:t xml:space="preserve"> </w:t>
      </w:r>
      <w:r>
        <w:rPr>
          <w:rFonts w:hint="eastAsia"/>
          <w:i/>
          <w:iCs/>
          <w:lang w:val="en-US" w:eastAsia="zh-CN"/>
        </w:rPr>
        <w:t xml:space="preserve">Sub-slot based PUCCH repetition enhancements is </w:t>
      </w:r>
      <w:r>
        <w:rPr>
          <w:i/>
          <w:iCs/>
          <w:lang w:val="en-US" w:eastAsia="zh-CN"/>
        </w:rPr>
        <w:t>supported</w:t>
      </w:r>
      <w:r>
        <w:rPr>
          <w:rFonts w:hint="eastAsia"/>
          <w:i/>
          <w:iCs/>
          <w:lang w:val="en-US" w:eastAsia="zh-CN"/>
        </w:rPr>
        <w:t>:</w:t>
      </w:r>
    </w:p>
    <w:p w:rsidR="00D7032C" w:rsidRDefault="00BB1884">
      <w:pPr>
        <w:numPr>
          <w:ilvl w:val="0"/>
          <w:numId w:val="23"/>
        </w:numPr>
        <w:tabs>
          <w:tab w:val="left" w:pos="0"/>
        </w:tabs>
        <w:adjustRightInd/>
        <w:snapToGrid w:val="0"/>
        <w:spacing w:afterLines="50"/>
        <w:rPr>
          <w:rFonts w:eastAsia="宋体"/>
          <w:i/>
          <w:iCs/>
          <w:lang w:val="en-US" w:eastAsia="zh-CN"/>
        </w:rPr>
      </w:pPr>
      <w:r>
        <w:rPr>
          <w:rFonts w:eastAsia="宋体" w:hint="eastAsia"/>
          <w:i/>
          <w:iCs/>
          <w:lang w:val="en-US" w:eastAsia="zh-CN"/>
        </w:rPr>
        <w:t xml:space="preserve">Similar </w:t>
      </w:r>
      <w:r>
        <w:rPr>
          <w:rFonts w:eastAsia="宋体"/>
          <w:i/>
          <w:iCs/>
          <w:lang w:val="en-US" w:eastAsia="zh-CN"/>
        </w:rPr>
        <w:t>mechanism of</w:t>
      </w:r>
      <w:r>
        <w:rPr>
          <w:rFonts w:eastAsia="宋体" w:hint="eastAsia"/>
          <w:i/>
          <w:iCs/>
          <w:lang w:val="en-US" w:eastAsia="zh-CN"/>
        </w:rPr>
        <w:t xml:space="preserve"> the slot-based PUCCH repetition in Rel</w:t>
      </w:r>
      <w:r>
        <w:rPr>
          <w:rFonts w:eastAsia="宋体"/>
          <w:i/>
          <w:iCs/>
          <w:lang w:val="en-US" w:eastAsia="zh-CN"/>
        </w:rPr>
        <w:t>-</w:t>
      </w:r>
      <w:r>
        <w:rPr>
          <w:rFonts w:eastAsia="宋体" w:hint="eastAsia"/>
          <w:i/>
          <w:iCs/>
          <w:lang w:val="en-US" w:eastAsia="zh-CN"/>
        </w:rPr>
        <w:t>15/16 can be applied to the sub-slot</w:t>
      </w:r>
      <w:r>
        <w:rPr>
          <w:rFonts w:eastAsia="宋体"/>
          <w:i/>
          <w:iCs/>
          <w:lang w:val="en-US" w:eastAsia="zh-CN"/>
        </w:rPr>
        <w:t xml:space="preserve"> </w:t>
      </w:r>
      <w:r>
        <w:rPr>
          <w:rFonts w:eastAsia="宋体" w:hint="eastAsia"/>
          <w:i/>
          <w:iCs/>
          <w:lang w:val="en-US" w:eastAsia="zh-CN"/>
        </w:rPr>
        <w:t xml:space="preserve">based PUCCH repetition, and the PUCCH </w:t>
      </w:r>
      <w:r>
        <w:rPr>
          <w:rFonts w:eastAsia="宋体"/>
          <w:i/>
          <w:iCs/>
          <w:lang w:val="en-US" w:eastAsia="zh-CN"/>
        </w:rPr>
        <w:t xml:space="preserve">format </w:t>
      </w:r>
      <w:r>
        <w:rPr>
          <w:rFonts w:eastAsia="宋体" w:hint="eastAsia"/>
          <w:i/>
          <w:iCs/>
          <w:lang w:val="en-US" w:eastAsia="zh-CN"/>
        </w:rPr>
        <w:t>include</w:t>
      </w:r>
      <w:r>
        <w:rPr>
          <w:rFonts w:eastAsia="宋体"/>
          <w:i/>
          <w:iCs/>
          <w:lang w:val="en-US" w:eastAsia="zh-CN"/>
        </w:rPr>
        <w:t>s</w:t>
      </w:r>
      <w:r>
        <w:rPr>
          <w:rFonts w:eastAsia="宋体" w:hint="eastAsia"/>
          <w:i/>
          <w:iCs/>
          <w:lang w:val="en-US" w:eastAsia="zh-CN"/>
        </w:rPr>
        <w:t xml:space="preserve"> PUCCH F0/F2.</w:t>
      </w:r>
    </w:p>
    <w:p w:rsidR="00D7032C" w:rsidRDefault="00BB1884">
      <w:pPr>
        <w:adjustRightInd/>
        <w:snapToGrid w:val="0"/>
        <w:spacing w:afterLines="50"/>
        <w:rPr>
          <w:lang w:val="en-US" w:eastAsia="zh-CN"/>
        </w:rPr>
      </w:pPr>
      <w:r>
        <w:rPr>
          <w:b/>
          <w:bCs/>
          <w:i/>
          <w:iCs/>
          <w:lang w:val="en-US" w:eastAsia="zh-CN"/>
        </w:rPr>
        <w:t>Proposal</w:t>
      </w:r>
      <w:r>
        <w:rPr>
          <w:rFonts w:hint="eastAsia"/>
          <w:b/>
          <w:bCs/>
          <w:i/>
          <w:iCs/>
          <w:lang w:val="en-US" w:eastAsia="zh-CN"/>
        </w:rPr>
        <w:t xml:space="preserve"> 8: </w:t>
      </w:r>
      <w:r>
        <w:rPr>
          <w:rFonts w:hint="eastAsia"/>
          <w:i/>
          <w:iCs/>
          <w:lang w:val="en-US" w:eastAsia="zh-CN"/>
        </w:rPr>
        <w:t>T</w:t>
      </w:r>
      <w:r>
        <w:rPr>
          <w:i/>
          <w:iCs/>
          <w:lang w:val="en-US" w:eastAsia="zh-CN"/>
        </w:rPr>
        <w:t>he standardization work for retransmission of the low-priority HARQ-ACK codebook should be considered first.</w:t>
      </w:r>
    </w:p>
    <w:p w:rsidR="00D7032C" w:rsidRDefault="00BB1884">
      <w:pPr>
        <w:numPr>
          <w:ilvl w:val="0"/>
          <w:numId w:val="23"/>
        </w:numPr>
        <w:tabs>
          <w:tab w:val="left" w:pos="0"/>
        </w:tabs>
        <w:adjustRightInd/>
        <w:snapToGrid w:val="0"/>
        <w:spacing w:afterLines="50"/>
        <w:rPr>
          <w:rFonts w:eastAsia="宋体"/>
          <w:i/>
          <w:iCs/>
          <w:lang w:val="en-US" w:eastAsia="zh-CN"/>
        </w:rPr>
      </w:pPr>
      <w:r>
        <w:rPr>
          <w:rFonts w:eastAsia="宋体"/>
          <w:i/>
          <w:iCs/>
          <w:lang w:val="en-US" w:eastAsia="zh-CN"/>
        </w:rPr>
        <w:t>The similar principle could be applied for high priority HARQ-ACK retransmission if it does not require a lot of extra standardization work compared to low priority HARQ-ACK.</w:t>
      </w:r>
    </w:p>
    <w:p w:rsidR="00D7032C" w:rsidRDefault="00BB1884">
      <w:pPr>
        <w:adjustRightInd/>
        <w:snapToGrid w:val="0"/>
        <w:spacing w:afterLines="50"/>
        <w:rPr>
          <w:i/>
          <w:iCs/>
          <w:lang w:val="en-US" w:eastAsia="zh-CN"/>
        </w:rPr>
      </w:pPr>
      <w:r>
        <w:rPr>
          <w:rFonts w:hint="eastAsia"/>
          <w:b/>
          <w:bCs/>
          <w:i/>
          <w:iCs/>
          <w:lang w:val="en-US" w:eastAsia="zh-CN"/>
        </w:rPr>
        <w:t xml:space="preserve">Proposal 9: </w:t>
      </w:r>
      <w:r>
        <w:rPr>
          <w:rFonts w:hint="eastAsia"/>
          <w:i/>
          <w:iCs/>
          <w:lang w:val="en-US" w:eastAsia="zh-CN"/>
        </w:rPr>
        <w:t>For the transmission of the dropped HARQ-ACK codebook, Alt. 3/Alt. 4 should be supported.</w:t>
      </w:r>
    </w:p>
    <w:p w:rsidR="00D7032C" w:rsidRDefault="00BB1884">
      <w:pPr>
        <w:numPr>
          <w:ilvl w:val="0"/>
          <w:numId w:val="23"/>
        </w:numPr>
        <w:tabs>
          <w:tab w:val="left" w:pos="0"/>
        </w:tabs>
        <w:adjustRightInd/>
        <w:snapToGrid w:val="0"/>
        <w:spacing w:afterLines="50"/>
        <w:rPr>
          <w:rFonts w:eastAsia="宋体"/>
          <w:i/>
          <w:iCs/>
          <w:lang w:val="en-US" w:eastAsia="zh-CN"/>
        </w:rPr>
      </w:pPr>
      <w:r>
        <w:rPr>
          <w:rFonts w:eastAsia="宋体" w:hint="eastAsia"/>
          <w:i/>
          <w:iCs/>
          <w:lang w:val="en-US" w:eastAsia="zh-CN"/>
        </w:rPr>
        <w:t>Alt. 3: DCI scheduling PUSCH to carry dropped HARQ-ACK codebook.</w:t>
      </w:r>
    </w:p>
    <w:p w:rsidR="00D7032C" w:rsidRDefault="00BB1884">
      <w:pPr>
        <w:numPr>
          <w:ilvl w:val="0"/>
          <w:numId w:val="23"/>
        </w:numPr>
        <w:tabs>
          <w:tab w:val="left" w:pos="0"/>
        </w:tabs>
        <w:adjustRightInd/>
        <w:snapToGrid w:val="0"/>
        <w:spacing w:afterLines="50"/>
        <w:rPr>
          <w:rFonts w:eastAsia="宋体"/>
          <w:i/>
          <w:iCs/>
          <w:lang w:val="en-US" w:eastAsia="zh-CN"/>
        </w:rPr>
      </w:pPr>
      <w:r>
        <w:rPr>
          <w:rFonts w:eastAsia="宋体" w:hint="eastAsia"/>
          <w:i/>
          <w:iCs/>
          <w:lang w:val="en-US" w:eastAsia="zh-CN"/>
        </w:rPr>
        <w:t>Alt. 4: DCI scheduling PUCCH to carry dropped HARQ-ACK codebook.</w:t>
      </w:r>
    </w:p>
    <w:p w:rsidR="00D7032C" w:rsidRDefault="00BB1884">
      <w:pPr>
        <w:numPr>
          <w:ilvl w:val="255"/>
          <w:numId w:val="0"/>
        </w:numPr>
        <w:adjustRightInd/>
        <w:snapToGrid w:val="0"/>
        <w:spacing w:afterLines="50"/>
        <w:rPr>
          <w:i/>
          <w:iCs/>
          <w:lang w:val="en-US" w:eastAsia="zh-CN"/>
        </w:rPr>
      </w:pPr>
      <w:r>
        <w:rPr>
          <w:rFonts w:hint="eastAsia"/>
          <w:b/>
          <w:bCs/>
          <w:i/>
          <w:iCs/>
          <w:lang w:val="en-US" w:eastAsia="zh-CN"/>
        </w:rPr>
        <w:t>Proposal 10:</w:t>
      </w:r>
      <w:r>
        <w:rPr>
          <w:rFonts w:hint="eastAsia"/>
          <w:i/>
          <w:iCs/>
          <w:lang w:val="en-US" w:eastAsia="zh-CN"/>
        </w:rPr>
        <w:t xml:space="preserve"> For the type 1 HARQ-ACK codebook, if one UL sub-slot overlaps with one or more DL slots, the existing mechanism is reused, for example, </w:t>
      </w:r>
      <w:r>
        <w:rPr>
          <w:rFonts w:eastAsia="Malgun Gothic"/>
          <w:i/>
          <w:iCs/>
          <w:kern w:val="2"/>
          <w:sz w:val="21"/>
          <w:szCs w:val="21"/>
        </w:rPr>
        <w:t>loop multiple DL slots within one UL slot</w:t>
      </w:r>
      <w:r>
        <w:rPr>
          <w:rFonts w:hint="eastAsia"/>
          <w:i/>
          <w:iCs/>
          <w:lang w:val="en-US" w:eastAsia="zh-CN"/>
        </w:rPr>
        <w:t>.</w:t>
      </w:r>
    </w:p>
    <w:p w:rsidR="00D7032C" w:rsidRDefault="00BB1884">
      <w:pPr>
        <w:numPr>
          <w:ilvl w:val="255"/>
          <w:numId w:val="0"/>
        </w:numPr>
        <w:adjustRightInd/>
        <w:snapToGrid w:val="0"/>
        <w:spacing w:afterLines="50"/>
        <w:rPr>
          <w:b/>
          <w:bCs/>
          <w:i/>
          <w:iCs/>
          <w:lang w:val="en-US" w:eastAsia="zh-CN"/>
        </w:rPr>
      </w:pPr>
      <w:r>
        <w:rPr>
          <w:rFonts w:hint="eastAsia"/>
          <w:b/>
          <w:bCs/>
          <w:i/>
          <w:iCs/>
          <w:lang w:val="en-US" w:eastAsia="zh-CN"/>
        </w:rPr>
        <w:lastRenderedPageBreak/>
        <w:t xml:space="preserve">Proposal 11: </w:t>
      </w:r>
      <w:r>
        <w:rPr>
          <w:rFonts w:eastAsiaTheme="minorEastAsia" w:hint="eastAsia"/>
          <w:i/>
          <w:iCs/>
          <w:lang w:val="en-US" w:eastAsia="zh-CN"/>
        </w:rPr>
        <w:t>Determine the type1 HARQ-ACK codebook based on sub-slot</w:t>
      </w:r>
      <w:r>
        <w:rPr>
          <w:rFonts w:eastAsiaTheme="minorEastAsia"/>
          <w:i/>
          <w:iCs/>
          <w:lang w:val="en-US" w:eastAsia="zh-CN"/>
        </w:rPr>
        <w:t xml:space="preserve"> with the following procedure</w:t>
      </w:r>
      <w:r>
        <w:rPr>
          <w:rFonts w:eastAsiaTheme="minorEastAsia" w:hint="eastAsia"/>
          <w:i/>
          <w:iCs/>
          <w:lang w:val="en-US" w:eastAsia="zh-CN"/>
        </w:rPr>
        <w:t>:</w:t>
      </w:r>
    </w:p>
    <w:p w:rsidR="00D7032C" w:rsidRDefault="00BB1884">
      <w:pPr>
        <w:numPr>
          <w:ilvl w:val="0"/>
          <w:numId w:val="23"/>
        </w:numPr>
        <w:tabs>
          <w:tab w:val="left" w:pos="0"/>
        </w:tabs>
        <w:adjustRightInd/>
        <w:snapToGrid w:val="0"/>
        <w:spacing w:afterLines="50"/>
        <w:rPr>
          <w:rFonts w:eastAsia="宋体"/>
          <w:i/>
          <w:iCs/>
          <w:lang w:val="en-US" w:eastAsia="zh-CN"/>
        </w:rPr>
      </w:pPr>
      <w:r>
        <w:rPr>
          <w:rFonts w:eastAsia="宋体" w:hint="eastAsia"/>
          <w:i/>
          <w:iCs/>
          <w:lang w:val="en-US" w:eastAsia="zh-CN"/>
        </w:rPr>
        <w:t>Divide the PDSCH TDRA in a slot into different SLIV groups (already supported in Rel-15/16);</w:t>
      </w:r>
    </w:p>
    <w:p w:rsidR="00D7032C" w:rsidRDefault="00BB1884">
      <w:pPr>
        <w:numPr>
          <w:ilvl w:val="0"/>
          <w:numId w:val="23"/>
        </w:numPr>
        <w:tabs>
          <w:tab w:val="left" w:pos="0"/>
        </w:tabs>
        <w:adjustRightInd/>
        <w:snapToGrid w:val="0"/>
        <w:spacing w:afterLines="50"/>
        <w:rPr>
          <w:rFonts w:eastAsia="宋体"/>
          <w:i/>
          <w:iCs/>
          <w:lang w:val="en-US" w:eastAsia="zh-CN"/>
        </w:rPr>
      </w:pPr>
      <w:r>
        <w:rPr>
          <w:rFonts w:eastAsia="宋体" w:hint="eastAsia"/>
          <w:i/>
          <w:iCs/>
          <w:lang w:val="en-US" w:eastAsia="zh-CN"/>
        </w:rPr>
        <w:t xml:space="preserve">Associate a SLIV </w:t>
      </w:r>
      <w:r>
        <w:rPr>
          <w:rFonts w:eastAsia="宋体" w:hint="eastAsia"/>
          <w:i/>
          <w:lang w:val="en-US" w:eastAsia="zh-CN"/>
        </w:rPr>
        <w:t xml:space="preserve">group </w:t>
      </w:r>
      <w:r>
        <w:rPr>
          <w:rFonts w:eastAsia="宋体" w:hint="eastAsia"/>
          <w:i/>
          <w:iCs/>
          <w:lang w:val="en-US" w:eastAsia="zh-CN"/>
        </w:rPr>
        <w:t>with a sub-slot according to the latest end symbol of the PDSCHs in the SLIV group;</w:t>
      </w:r>
    </w:p>
    <w:p w:rsidR="00D7032C" w:rsidRDefault="00BB1884">
      <w:pPr>
        <w:numPr>
          <w:ilvl w:val="0"/>
          <w:numId w:val="23"/>
        </w:numPr>
        <w:tabs>
          <w:tab w:val="left" w:pos="0"/>
        </w:tabs>
        <w:adjustRightInd/>
        <w:snapToGrid w:val="0"/>
        <w:spacing w:afterLines="50"/>
        <w:rPr>
          <w:rFonts w:eastAsia="宋体"/>
          <w:i/>
          <w:iCs/>
          <w:lang w:val="en-US" w:eastAsia="zh-CN"/>
        </w:rPr>
      </w:pPr>
      <w:r>
        <w:rPr>
          <w:rFonts w:eastAsia="宋体" w:hint="eastAsia"/>
          <w:i/>
          <w:iCs/>
          <w:lang w:val="en-US" w:eastAsia="zh-CN"/>
        </w:rPr>
        <w:t>Generate HARQ-ACK information for each SLIV group in each sub-slot and concatenate the HARQ-ACK information to form type1 HARQ-ACK codebook.</w:t>
      </w:r>
    </w:p>
    <w:p w:rsidR="00D7032C" w:rsidRDefault="00BB1884">
      <w:pPr>
        <w:pStyle w:val="a7"/>
        <w:snapToGrid w:val="0"/>
        <w:spacing w:afterLines="50"/>
        <w:rPr>
          <w:rFonts w:eastAsia="宋体"/>
          <w:i/>
          <w:iCs/>
          <w:lang w:val="en-US" w:eastAsia="zh-CN"/>
        </w:rPr>
      </w:pPr>
      <w:r>
        <w:rPr>
          <w:lang w:val="en-US"/>
        </w:rPr>
        <w:t xml:space="preserve"> </w:t>
      </w:r>
      <w:r>
        <w:rPr>
          <w:rFonts w:eastAsia="宋体" w:hint="eastAsia"/>
          <w:b/>
          <w:bCs/>
          <w:i/>
          <w:iCs/>
          <w:lang w:val="en-US" w:eastAsia="zh-CN"/>
        </w:rPr>
        <w:t xml:space="preserve">Proposal 12: </w:t>
      </w:r>
      <w:r>
        <w:rPr>
          <w:rFonts w:eastAsia="宋体"/>
          <w:i/>
          <w:iCs/>
          <w:lang w:val="en-US" w:eastAsia="zh-CN"/>
        </w:rPr>
        <w:t>D</w:t>
      </w:r>
      <w:r>
        <w:rPr>
          <w:rFonts w:eastAsia="宋体" w:hint="eastAsia"/>
          <w:i/>
          <w:iCs/>
          <w:lang w:val="en-US" w:eastAsia="zh-CN"/>
        </w:rPr>
        <w:t xml:space="preserve">ynamic PUCCH carrier switching </w:t>
      </w:r>
      <w:r>
        <w:rPr>
          <w:rFonts w:eastAsia="宋体"/>
          <w:i/>
          <w:iCs/>
          <w:lang w:val="en-US" w:eastAsia="zh-CN"/>
        </w:rPr>
        <w:t>should be supported</w:t>
      </w:r>
      <w:r>
        <w:rPr>
          <w:rFonts w:eastAsia="宋体" w:hint="eastAsia"/>
          <w:i/>
          <w:iCs/>
          <w:lang w:val="en-US" w:eastAsia="zh-CN"/>
        </w:rPr>
        <w:t xml:space="preserve"> in HARQ-ACK enhancement </w:t>
      </w:r>
      <w:r>
        <w:rPr>
          <w:rFonts w:eastAsiaTheme="minorEastAsia"/>
          <w:i/>
          <w:iCs/>
          <w:lang w:val="en-US" w:eastAsia="zh-CN"/>
        </w:rPr>
        <w:t xml:space="preserve">in </w:t>
      </w:r>
      <w:r>
        <w:rPr>
          <w:rFonts w:eastAsiaTheme="minorEastAsia" w:hint="eastAsia"/>
          <w:i/>
          <w:iCs/>
          <w:lang w:val="en-US" w:eastAsia="zh-CN"/>
        </w:rPr>
        <w:t>Rel-17 URLLC</w:t>
      </w:r>
      <w:r>
        <w:rPr>
          <w:rFonts w:eastAsia="宋体" w:hint="eastAsia"/>
          <w:i/>
          <w:iCs/>
          <w:lang w:val="en-US" w:eastAsia="zh-CN"/>
        </w:rPr>
        <w:t>.</w:t>
      </w:r>
    </w:p>
    <w:p w:rsidR="00D7032C" w:rsidRDefault="00D7032C">
      <w:pPr>
        <w:pStyle w:val="a7"/>
        <w:snapToGrid w:val="0"/>
        <w:spacing w:afterLines="50"/>
        <w:rPr>
          <w:rFonts w:eastAsiaTheme="minorEastAsia"/>
          <w:i/>
          <w:iCs/>
          <w:lang w:val="en-US" w:eastAsia="zh-CN"/>
        </w:rPr>
      </w:pPr>
    </w:p>
    <w:p w:rsidR="00D7032C" w:rsidRDefault="00BB1884">
      <w:pPr>
        <w:pStyle w:val="1"/>
        <w:overflowPunct/>
        <w:autoSpaceDE/>
        <w:autoSpaceDN/>
        <w:adjustRightInd/>
        <w:snapToGrid w:val="0"/>
        <w:spacing w:beforeLines="0" w:before="60" w:after="180"/>
        <w:ind w:left="431" w:hanging="431"/>
        <w:textAlignment w:val="auto"/>
        <w:rPr>
          <w:szCs w:val="28"/>
          <w:lang w:val="en-US"/>
        </w:rPr>
      </w:pPr>
      <w:r>
        <w:rPr>
          <w:rFonts w:hint="eastAsia"/>
          <w:szCs w:val="28"/>
          <w:lang w:val="en-US"/>
        </w:rPr>
        <w:t>Reference</w:t>
      </w:r>
    </w:p>
    <w:p w:rsidR="00D7032C" w:rsidRDefault="00BB1884">
      <w:pPr>
        <w:pStyle w:val="12"/>
        <w:numPr>
          <w:ilvl w:val="0"/>
          <w:numId w:val="24"/>
        </w:numPr>
        <w:snapToGrid w:val="0"/>
        <w:spacing w:line="0" w:lineRule="atLeast"/>
        <w:ind w:firstLineChars="0"/>
        <w:rPr>
          <w:rFonts w:ascii="Times New Roman" w:hAnsi="Times New Roman"/>
          <w:sz w:val="20"/>
          <w:szCs w:val="20"/>
          <w:lang w:val="en-US" w:eastAsia="zh-CN"/>
        </w:rPr>
      </w:pPr>
      <w:r>
        <w:rPr>
          <w:rFonts w:ascii="Times New Roman" w:hAnsi="Times New Roman" w:hint="eastAsia"/>
          <w:sz w:val="20"/>
          <w:szCs w:val="20"/>
          <w:lang w:val="en-US" w:eastAsia="zh-CN"/>
        </w:rPr>
        <w:t>R1-2009789, Moderator summary on Rel-17 HARQ-ACK feedback enhancements for NR Rel-17 URLLC/</w:t>
      </w:r>
      <w:proofErr w:type="spellStart"/>
      <w:r>
        <w:rPr>
          <w:rFonts w:ascii="Times New Roman" w:hAnsi="Times New Roman" w:hint="eastAsia"/>
          <w:sz w:val="20"/>
          <w:szCs w:val="20"/>
          <w:lang w:val="en-US" w:eastAsia="zh-CN"/>
        </w:rPr>
        <w:t>IIoT</w:t>
      </w:r>
      <w:proofErr w:type="spellEnd"/>
      <w:r>
        <w:rPr>
          <w:rFonts w:ascii="Times New Roman" w:hAnsi="Times New Roman" w:hint="eastAsia"/>
          <w:sz w:val="20"/>
          <w:szCs w:val="20"/>
          <w:lang w:val="en-US" w:eastAsia="zh-CN"/>
        </w:rPr>
        <w:t xml:space="preserve"> (AI 8.3.1.1) </w:t>
      </w:r>
      <w:r>
        <w:rPr>
          <w:rFonts w:ascii="Times New Roman" w:hAnsi="Times New Roman" w:hint="eastAsia"/>
          <w:sz w:val="20"/>
          <w:szCs w:val="20"/>
          <w:lang w:val="en-US" w:eastAsia="zh-CN"/>
        </w:rPr>
        <w:t>–</w:t>
      </w:r>
      <w:r>
        <w:rPr>
          <w:rFonts w:ascii="Times New Roman" w:hAnsi="Times New Roman" w:hint="eastAsia"/>
          <w:sz w:val="20"/>
          <w:szCs w:val="20"/>
          <w:lang w:val="en-US" w:eastAsia="zh-CN"/>
        </w:rPr>
        <w:t xml:space="preserve"> end of meeting, Moderator (Nokia).</w:t>
      </w:r>
    </w:p>
    <w:p w:rsidR="00D7032C" w:rsidRDefault="00BB1884">
      <w:pPr>
        <w:pStyle w:val="12"/>
        <w:numPr>
          <w:ilvl w:val="0"/>
          <w:numId w:val="24"/>
        </w:numPr>
        <w:snapToGrid w:val="0"/>
        <w:spacing w:line="0" w:lineRule="atLeast"/>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RAN1#104-e, R1-2100104, Discussion on enhanced intra-UE multiplexing, ZTE.</w:t>
      </w:r>
    </w:p>
    <w:p w:rsidR="00D7032C" w:rsidRDefault="00D7032C">
      <w:pPr>
        <w:pStyle w:val="12"/>
        <w:numPr>
          <w:ilvl w:val="255"/>
          <w:numId w:val="0"/>
        </w:numPr>
        <w:snapToGrid w:val="0"/>
        <w:spacing w:line="0" w:lineRule="atLeast"/>
        <w:rPr>
          <w:rFonts w:ascii="Times New Roman" w:hAnsi="Times New Roman"/>
          <w:sz w:val="20"/>
          <w:szCs w:val="20"/>
          <w:lang w:val="en-US" w:eastAsia="zh-CN"/>
        </w:rPr>
      </w:pPr>
    </w:p>
    <w:sectPr w:rsidR="00D7032C">
      <w:footerReference w:type="default" r:id="rId13"/>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5B88" w:rsidRDefault="00B25B88">
      <w:pPr>
        <w:spacing w:after="0"/>
      </w:pPr>
      <w:r>
        <w:separator/>
      </w:r>
    </w:p>
  </w:endnote>
  <w:endnote w:type="continuationSeparator" w:id="0">
    <w:p w:rsidR="00B25B88" w:rsidRDefault="00B25B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32C" w:rsidRDefault="00BB1884">
    <w:pPr>
      <w:pStyle w:val="ac"/>
      <w:jc w:val="center"/>
    </w:pPr>
    <w:r>
      <w:fldChar w:fldCharType="begin"/>
    </w:r>
    <w:r>
      <w:instrText xml:space="preserve"> PAGE   \* MERGEFORMAT </w:instrText>
    </w:r>
    <w:r>
      <w:fldChar w:fldCharType="separate"/>
    </w:r>
    <w:r w:rsidR="006C45ED" w:rsidRPr="006C45ED">
      <w:rPr>
        <w:noProof/>
        <w:lang w:val="en-US" w:eastAsia="zh-CN"/>
      </w:rPr>
      <w:t>14</w:t>
    </w:r>
    <w:r>
      <w:rPr>
        <w:lang w:val="en-US" w:eastAsia="zh-CN"/>
      </w:rPr>
      <w:fldChar w:fldCharType="end"/>
    </w:r>
  </w:p>
  <w:p w:rsidR="00D7032C" w:rsidRDefault="00D7032C">
    <w:pPr>
      <w:pStyle w:val="ac"/>
    </w:pPr>
  </w:p>
  <w:p w:rsidR="00D7032C" w:rsidRDefault="00D7032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5B88" w:rsidRDefault="00B25B88">
      <w:pPr>
        <w:spacing w:after="0"/>
      </w:pPr>
      <w:r>
        <w:separator/>
      </w:r>
    </w:p>
  </w:footnote>
  <w:footnote w:type="continuationSeparator" w:id="0">
    <w:p w:rsidR="00B25B88" w:rsidRDefault="00B25B8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38D3F9C"/>
    <w:multiLevelType w:val="singleLevel"/>
    <w:tmpl w:val="A38D3F9C"/>
    <w:lvl w:ilvl="0">
      <w:start w:val="1"/>
      <w:numFmt w:val="bullet"/>
      <w:lvlText w:val=""/>
      <w:lvlJc w:val="left"/>
      <w:pPr>
        <w:ind w:left="420" w:hanging="420"/>
      </w:pPr>
      <w:rPr>
        <w:rFonts w:ascii="Wingdings" w:hAnsi="Wingdings" w:hint="default"/>
      </w:rPr>
    </w:lvl>
  </w:abstractNum>
  <w:abstractNum w:abstractNumId="1">
    <w:nsid w:val="C5569FDF"/>
    <w:multiLevelType w:val="singleLevel"/>
    <w:tmpl w:val="C5569FDF"/>
    <w:lvl w:ilvl="0">
      <w:start w:val="1"/>
      <w:numFmt w:val="bullet"/>
      <w:lvlText w:val=""/>
      <w:lvlJc w:val="left"/>
      <w:pPr>
        <w:ind w:left="420" w:hanging="420"/>
      </w:pPr>
      <w:rPr>
        <w:rFonts w:ascii="Wingdings" w:hAnsi="Wingdings" w:hint="default"/>
      </w:rPr>
    </w:lvl>
  </w:abstractNum>
  <w:abstractNum w:abstractNumId="2">
    <w:nsid w:val="CBC3D2FE"/>
    <w:multiLevelType w:val="singleLevel"/>
    <w:tmpl w:val="CBC3D2FE"/>
    <w:lvl w:ilvl="0">
      <w:start w:val="1"/>
      <w:numFmt w:val="bullet"/>
      <w:lvlText w:val=""/>
      <w:lvlJc w:val="left"/>
      <w:pPr>
        <w:ind w:left="420" w:hanging="420"/>
      </w:pPr>
      <w:rPr>
        <w:rFonts w:ascii="Wingdings" w:hAnsi="Wingdings" w:hint="default"/>
      </w:rPr>
    </w:lvl>
  </w:abstractNum>
  <w:abstractNum w:abstractNumId="3">
    <w:nsid w:val="D41873D3"/>
    <w:multiLevelType w:val="multilevel"/>
    <w:tmpl w:val="D41873D3"/>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DEB9FE16"/>
    <w:multiLevelType w:val="singleLevel"/>
    <w:tmpl w:val="DEB9FE16"/>
    <w:lvl w:ilvl="0">
      <w:start w:val="1"/>
      <w:numFmt w:val="bullet"/>
      <w:lvlText w:val=""/>
      <w:lvlJc w:val="left"/>
      <w:pPr>
        <w:ind w:left="420" w:hanging="420"/>
      </w:pPr>
      <w:rPr>
        <w:rFonts w:ascii="Wingdings" w:hAnsi="Wingdings" w:hint="default"/>
      </w:rPr>
    </w:lvl>
  </w:abstractNum>
  <w:abstractNum w:abstractNumId="5">
    <w:nsid w:val="00CB07B2"/>
    <w:multiLevelType w:val="multilevel"/>
    <w:tmpl w:val="00CB07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22739F4"/>
    <w:multiLevelType w:val="multilevel"/>
    <w:tmpl w:val="022739F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nsid w:val="02E81D68"/>
    <w:multiLevelType w:val="multilevel"/>
    <w:tmpl w:val="02E81D6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nsid w:val="03EB6634"/>
    <w:multiLevelType w:val="multilevel"/>
    <w:tmpl w:val="03EB663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nsid w:val="075F7D89"/>
    <w:multiLevelType w:val="multilevel"/>
    <w:tmpl w:val="075F7D89"/>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0CF70A55"/>
    <w:multiLevelType w:val="multilevel"/>
    <w:tmpl w:val="0CF70A55"/>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11">
    <w:nsid w:val="21892EB8"/>
    <w:multiLevelType w:val="multilevel"/>
    <w:tmpl w:val="21892E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296CD6E3"/>
    <w:multiLevelType w:val="multilevel"/>
    <w:tmpl w:val="296CD6E3"/>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nsid w:val="2DCC1AE9"/>
    <w:multiLevelType w:val="multilevel"/>
    <w:tmpl w:val="2DCC1AE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401656CB"/>
    <w:multiLevelType w:val="multilevel"/>
    <w:tmpl w:val="401656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7">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8">
    <w:nsid w:val="5A5B5028"/>
    <w:multiLevelType w:val="singleLevel"/>
    <w:tmpl w:val="5A5B5028"/>
    <w:lvl w:ilvl="0">
      <w:start w:val="1"/>
      <w:numFmt w:val="bullet"/>
      <w:lvlText w:val=""/>
      <w:lvlJc w:val="left"/>
      <w:pPr>
        <w:ind w:left="420" w:hanging="420"/>
      </w:pPr>
      <w:rPr>
        <w:rFonts w:ascii="Wingdings" w:hAnsi="Wingdings" w:hint="default"/>
      </w:rPr>
    </w:lvl>
  </w:abstractNum>
  <w:abstractNum w:abstractNumId="19">
    <w:nsid w:val="61653627"/>
    <w:multiLevelType w:val="multilevel"/>
    <w:tmpl w:val="6165362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nsid w:val="64B4D2CA"/>
    <w:multiLevelType w:val="singleLevel"/>
    <w:tmpl w:val="64B4D2CA"/>
    <w:lvl w:ilvl="0">
      <w:start w:val="1"/>
      <w:numFmt w:val="bullet"/>
      <w:lvlText w:val=""/>
      <w:lvlJc w:val="left"/>
      <w:pPr>
        <w:ind w:left="420" w:hanging="420"/>
      </w:pPr>
      <w:rPr>
        <w:rFonts w:ascii="Wingdings" w:hAnsi="Wingdings" w:hint="default"/>
      </w:rPr>
    </w:lvl>
  </w:abstractNum>
  <w:abstractNum w:abstractNumId="21">
    <w:nsid w:val="736CA1EC"/>
    <w:multiLevelType w:val="singleLevel"/>
    <w:tmpl w:val="736CA1EC"/>
    <w:lvl w:ilvl="0">
      <w:start w:val="1"/>
      <w:numFmt w:val="decimalEnclosedCircleChinese"/>
      <w:suff w:val="nothing"/>
      <w:lvlText w:val="%1　"/>
      <w:lvlJc w:val="left"/>
      <w:pPr>
        <w:ind w:left="0" w:firstLine="400"/>
      </w:pPr>
      <w:rPr>
        <w:rFonts w:hint="eastAsia"/>
      </w:rPr>
    </w:lvl>
  </w:abstractNum>
  <w:abstractNum w:abstractNumId="22">
    <w:nsid w:val="7EA8580E"/>
    <w:multiLevelType w:val="multilevel"/>
    <w:tmpl w:val="7EA8580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nsid w:val="7FB540CC"/>
    <w:multiLevelType w:val="singleLevel"/>
    <w:tmpl w:val="7FB540CC"/>
    <w:lvl w:ilvl="0">
      <w:start w:val="1"/>
      <w:numFmt w:val="decimalEnclosedCircleChinese"/>
      <w:suff w:val="nothing"/>
      <w:lvlText w:val="%1　"/>
      <w:lvlJc w:val="left"/>
      <w:pPr>
        <w:ind w:left="0" w:firstLine="400"/>
      </w:pPr>
      <w:rPr>
        <w:rFonts w:hint="eastAsia"/>
      </w:rPr>
    </w:lvl>
  </w:abstractNum>
  <w:num w:numId="1">
    <w:abstractNumId w:val="17"/>
  </w:num>
  <w:num w:numId="2">
    <w:abstractNumId w:val="16"/>
  </w:num>
  <w:num w:numId="3">
    <w:abstractNumId w:val="11"/>
  </w:num>
  <w:num w:numId="4">
    <w:abstractNumId w:val="7"/>
  </w:num>
  <w:num w:numId="5">
    <w:abstractNumId w:val="9"/>
  </w:num>
  <w:num w:numId="6">
    <w:abstractNumId w:val="8"/>
  </w:num>
  <w:num w:numId="7">
    <w:abstractNumId w:val="6"/>
  </w:num>
  <w:num w:numId="8">
    <w:abstractNumId w:val="19"/>
  </w:num>
  <w:num w:numId="9">
    <w:abstractNumId w:val="13"/>
  </w:num>
  <w:num w:numId="10">
    <w:abstractNumId w:val="18"/>
  </w:num>
  <w:num w:numId="11">
    <w:abstractNumId w:val="4"/>
  </w:num>
  <w:num w:numId="12">
    <w:abstractNumId w:val="14"/>
  </w:num>
  <w:num w:numId="13">
    <w:abstractNumId w:val="3"/>
  </w:num>
  <w:num w:numId="14">
    <w:abstractNumId w:val="0"/>
  </w:num>
  <w:num w:numId="15">
    <w:abstractNumId w:val="20"/>
  </w:num>
  <w:num w:numId="16">
    <w:abstractNumId w:val="5"/>
  </w:num>
  <w:num w:numId="17">
    <w:abstractNumId w:val="15"/>
  </w:num>
  <w:num w:numId="18">
    <w:abstractNumId w:val="2"/>
  </w:num>
  <w:num w:numId="19">
    <w:abstractNumId w:val="10"/>
  </w:num>
  <w:num w:numId="20">
    <w:abstractNumId w:val="23"/>
  </w:num>
  <w:num w:numId="21">
    <w:abstractNumId w:val="21"/>
  </w:num>
  <w:num w:numId="22">
    <w:abstractNumId w:val="1"/>
  </w:num>
  <w:num w:numId="23">
    <w:abstractNumId w:val="22"/>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1A5"/>
    <w:rsid w:val="00014608"/>
    <w:rsid w:val="000146A9"/>
    <w:rsid w:val="00014D5E"/>
    <w:rsid w:val="0001533E"/>
    <w:rsid w:val="0001556E"/>
    <w:rsid w:val="000158D5"/>
    <w:rsid w:val="00015B79"/>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4D1B"/>
    <w:rsid w:val="00025A8B"/>
    <w:rsid w:val="00025BAF"/>
    <w:rsid w:val="00025CC8"/>
    <w:rsid w:val="00025D84"/>
    <w:rsid w:val="00025DE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962"/>
    <w:rsid w:val="00034A9C"/>
    <w:rsid w:val="000351DE"/>
    <w:rsid w:val="0003584D"/>
    <w:rsid w:val="0003593F"/>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5E1"/>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33A"/>
    <w:rsid w:val="000803E1"/>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EC3"/>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3FC7"/>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2F9F"/>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3F0"/>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C83"/>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13C"/>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54"/>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79A"/>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EDB"/>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A7ED0"/>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2F82"/>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1D2"/>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A0A"/>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CE7"/>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725"/>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1B7"/>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0A8"/>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13"/>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5F0F"/>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082C"/>
    <w:rsid w:val="00281052"/>
    <w:rsid w:val="002811D1"/>
    <w:rsid w:val="0028137A"/>
    <w:rsid w:val="002814E5"/>
    <w:rsid w:val="00281860"/>
    <w:rsid w:val="002822BE"/>
    <w:rsid w:val="00282746"/>
    <w:rsid w:val="002827F7"/>
    <w:rsid w:val="002828D6"/>
    <w:rsid w:val="00282C0B"/>
    <w:rsid w:val="002839DE"/>
    <w:rsid w:val="002843D6"/>
    <w:rsid w:val="0028498A"/>
    <w:rsid w:val="00284A92"/>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5D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C5B"/>
    <w:rsid w:val="002D0DCC"/>
    <w:rsid w:val="002D11F4"/>
    <w:rsid w:val="002D12EA"/>
    <w:rsid w:val="002D1406"/>
    <w:rsid w:val="002D19E5"/>
    <w:rsid w:val="002D1A5C"/>
    <w:rsid w:val="002D1D03"/>
    <w:rsid w:val="002D1E4E"/>
    <w:rsid w:val="002D26B8"/>
    <w:rsid w:val="002D283E"/>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2C79"/>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032"/>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ABE"/>
    <w:rsid w:val="00387F0D"/>
    <w:rsid w:val="0039020E"/>
    <w:rsid w:val="0039068E"/>
    <w:rsid w:val="00390EE7"/>
    <w:rsid w:val="00390FF8"/>
    <w:rsid w:val="0039173F"/>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DCA"/>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4E2"/>
    <w:rsid w:val="003C2AC7"/>
    <w:rsid w:val="003C2D74"/>
    <w:rsid w:val="003C2E58"/>
    <w:rsid w:val="003C3249"/>
    <w:rsid w:val="003C366C"/>
    <w:rsid w:val="003C3BB8"/>
    <w:rsid w:val="003C3E74"/>
    <w:rsid w:val="003C409D"/>
    <w:rsid w:val="003C40FA"/>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0EDC"/>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3DF0"/>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84E"/>
    <w:rsid w:val="0046392C"/>
    <w:rsid w:val="004639FC"/>
    <w:rsid w:val="00464621"/>
    <w:rsid w:val="00464C88"/>
    <w:rsid w:val="00464DA6"/>
    <w:rsid w:val="00464F21"/>
    <w:rsid w:val="004656F7"/>
    <w:rsid w:val="00465722"/>
    <w:rsid w:val="00465D06"/>
    <w:rsid w:val="00466732"/>
    <w:rsid w:val="00466AC1"/>
    <w:rsid w:val="004671C5"/>
    <w:rsid w:val="00467313"/>
    <w:rsid w:val="004674C2"/>
    <w:rsid w:val="00467504"/>
    <w:rsid w:val="004677B5"/>
    <w:rsid w:val="00467B9D"/>
    <w:rsid w:val="00467BF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1D21"/>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5E2"/>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691"/>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9C4"/>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501"/>
    <w:rsid w:val="005A49CC"/>
    <w:rsid w:val="005A4CD0"/>
    <w:rsid w:val="005A541F"/>
    <w:rsid w:val="005A557F"/>
    <w:rsid w:val="005A5619"/>
    <w:rsid w:val="005A58BC"/>
    <w:rsid w:val="005A5C74"/>
    <w:rsid w:val="005A5D51"/>
    <w:rsid w:val="005A632C"/>
    <w:rsid w:val="005A6703"/>
    <w:rsid w:val="005A672B"/>
    <w:rsid w:val="005A6DF4"/>
    <w:rsid w:val="005A78A9"/>
    <w:rsid w:val="005A7EFB"/>
    <w:rsid w:val="005B0318"/>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1D5"/>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04A"/>
    <w:rsid w:val="005C6148"/>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4562"/>
    <w:rsid w:val="00604DCD"/>
    <w:rsid w:val="00605135"/>
    <w:rsid w:val="00605B72"/>
    <w:rsid w:val="00605BDD"/>
    <w:rsid w:val="00605F22"/>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60F2"/>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72B"/>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4DB"/>
    <w:rsid w:val="0069058B"/>
    <w:rsid w:val="006906EE"/>
    <w:rsid w:val="006908AB"/>
    <w:rsid w:val="00691080"/>
    <w:rsid w:val="006919CE"/>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1C3"/>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5ED"/>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18E0"/>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5EF7"/>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761A"/>
    <w:rsid w:val="00767AAB"/>
    <w:rsid w:val="007703CE"/>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D5A"/>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CA6"/>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D45"/>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DE6"/>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4843"/>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97"/>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08C7"/>
    <w:rsid w:val="00911081"/>
    <w:rsid w:val="00911244"/>
    <w:rsid w:val="0091240A"/>
    <w:rsid w:val="009127FF"/>
    <w:rsid w:val="0091280C"/>
    <w:rsid w:val="00912D06"/>
    <w:rsid w:val="00913C9A"/>
    <w:rsid w:val="00914033"/>
    <w:rsid w:val="00914981"/>
    <w:rsid w:val="00914988"/>
    <w:rsid w:val="009149CD"/>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6E2"/>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198C"/>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E18"/>
    <w:rsid w:val="00945F24"/>
    <w:rsid w:val="0094603F"/>
    <w:rsid w:val="0094665D"/>
    <w:rsid w:val="009469E4"/>
    <w:rsid w:val="00946BFA"/>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0E3"/>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E48"/>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BCC"/>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4E9D"/>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5FFB"/>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282"/>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9C6"/>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D12"/>
    <w:rsid w:val="00A36F2F"/>
    <w:rsid w:val="00A3725B"/>
    <w:rsid w:val="00A37545"/>
    <w:rsid w:val="00A37899"/>
    <w:rsid w:val="00A37A4F"/>
    <w:rsid w:val="00A37DA5"/>
    <w:rsid w:val="00A37FA5"/>
    <w:rsid w:val="00A40229"/>
    <w:rsid w:val="00A40652"/>
    <w:rsid w:val="00A40A0C"/>
    <w:rsid w:val="00A40B4D"/>
    <w:rsid w:val="00A40EDB"/>
    <w:rsid w:val="00A410BC"/>
    <w:rsid w:val="00A416C4"/>
    <w:rsid w:val="00A41E7A"/>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693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17C"/>
    <w:rsid w:val="00A52742"/>
    <w:rsid w:val="00A53279"/>
    <w:rsid w:val="00A5327B"/>
    <w:rsid w:val="00A532DE"/>
    <w:rsid w:val="00A532F6"/>
    <w:rsid w:val="00A533DA"/>
    <w:rsid w:val="00A53650"/>
    <w:rsid w:val="00A53E1C"/>
    <w:rsid w:val="00A53F55"/>
    <w:rsid w:val="00A54716"/>
    <w:rsid w:val="00A54813"/>
    <w:rsid w:val="00A54A7D"/>
    <w:rsid w:val="00A54E23"/>
    <w:rsid w:val="00A54ED7"/>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67D79"/>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48B"/>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376"/>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B88"/>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160D"/>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3DC"/>
    <w:rsid w:val="00B654B0"/>
    <w:rsid w:val="00B656D6"/>
    <w:rsid w:val="00B65997"/>
    <w:rsid w:val="00B65A13"/>
    <w:rsid w:val="00B65BAE"/>
    <w:rsid w:val="00B661F0"/>
    <w:rsid w:val="00B6663B"/>
    <w:rsid w:val="00B66C2C"/>
    <w:rsid w:val="00B66CAC"/>
    <w:rsid w:val="00B671A9"/>
    <w:rsid w:val="00B67309"/>
    <w:rsid w:val="00B67730"/>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84"/>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281"/>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312"/>
    <w:rsid w:val="00BD63BE"/>
    <w:rsid w:val="00BD6675"/>
    <w:rsid w:val="00BD678D"/>
    <w:rsid w:val="00BD6808"/>
    <w:rsid w:val="00BD7105"/>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E7A"/>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CBF"/>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30"/>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69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1CE5"/>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4AC"/>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01"/>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8BB"/>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EB5"/>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0B82"/>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0E9"/>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32C"/>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214"/>
    <w:rsid w:val="00D8334A"/>
    <w:rsid w:val="00D83439"/>
    <w:rsid w:val="00D84824"/>
    <w:rsid w:val="00D84E2D"/>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A82"/>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E7279"/>
    <w:rsid w:val="00DF0702"/>
    <w:rsid w:val="00DF09AA"/>
    <w:rsid w:val="00DF14AE"/>
    <w:rsid w:val="00DF1724"/>
    <w:rsid w:val="00DF1932"/>
    <w:rsid w:val="00DF1B5C"/>
    <w:rsid w:val="00DF1F28"/>
    <w:rsid w:val="00DF2044"/>
    <w:rsid w:val="00DF2AB8"/>
    <w:rsid w:val="00DF2B9D"/>
    <w:rsid w:val="00DF2C89"/>
    <w:rsid w:val="00DF2E7F"/>
    <w:rsid w:val="00DF3B18"/>
    <w:rsid w:val="00DF3B79"/>
    <w:rsid w:val="00DF3BB2"/>
    <w:rsid w:val="00DF3CCC"/>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EC5"/>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1D65"/>
    <w:rsid w:val="00E62213"/>
    <w:rsid w:val="00E627F8"/>
    <w:rsid w:val="00E62ADC"/>
    <w:rsid w:val="00E62FF0"/>
    <w:rsid w:val="00E630A7"/>
    <w:rsid w:val="00E6326D"/>
    <w:rsid w:val="00E635F9"/>
    <w:rsid w:val="00E6362A"/>
    <w:rsid w:val="00E63A9F"/>
    <w:rsid w:val="00E64305"/>
    <w:rsid w:val="00E644A4"/>
    <w:rsid w:val="00E644AA"/>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621"/>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5A5"/>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80A"/>
    <w:rsid w:val="00F51904"/>
    <w:rsid w:val="00F52400"/>
    <w:rsid w:val="00F52B68"/>
    <w:rsid w:val="00F52BAE"/>
    <w:rsid w:val="00F52BB1"/>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794"/>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500"/>
    <w:rsid w:val="00F708B2"/>
    <w:rsid w:val="00F70B2B"/>
    <w:rsid w:val="00F719E5"/>
    <w:rsid w:val="00F71C83"/>
    <w:rsid w:val="00F7218D"/>
    <w:rsid w:val="00F7234F"/>
    <w:rsid w:val="00F7244D"/>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6AE"/>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7A9"/>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393285"/>
    <w:rsid w:val="014C298A"/>
    <w:rsid w:val="01520502"/>
    <w:rsid w:val="01546DB6"/>
    <w:rsid w:val="01623DF4"/>
    <w:rsid w:val="01833F1B"/>
    <w:rsid w:val="01B0121C"/>
    <w:rsid w:val="01E376C5"/>
    <w:rsid w:val="01F93655"/>
    <w:rsid w:val="02020AE4"/>
    <w:rsid w:val="02207E72"/>
    <w:rsid w:val="026830A9"/>
    <w:rsid w:val="0291791E"/>
    <w:rsid w:val="02981CD7"/>
    <w:rsid w:val="02B66792"/>
    <w:rsid w:val="02E61154"/>
    <w:rsid w:val="02EB1A31"/>
    <w:rsid w:val="0306050F"/>
    <w:rsid w:val="031D7961"/>
    <w:rsid w:val="03202354"/>
    <w:rsid w:val="034D0A09"/>
    <w:rsid w:val="034D2370"/>
    <w:rsid w:val="035720F6"/>
    <w:rsid w:val="03E115B0"/>
    <w:rsid w:val="03F01C6E"/>
    <w:rsid w:val="040E4833"/>
    <w:rsid w:val="043C4C0D"/>
    <w:rsid w:val="04447C19"/>
    <w:rsid w:val="044F35E8"/>
    <w:rsid w:val="044F6E5B"/>
    <w:rsid w:val="0469222B"/>
    <w:rsid w:val="04A5443E"/>
    <w:rsid w:val="04A80FBC"/>
    <w:rsid w:val="04AC39E4"/>
    <w:rsid w:val="04AE48C1"/>
    <w:rsid w:val="04CA086A"/>
    <w:rsid w:val="04D57BFD"/>
    <w:rsid w:val="04DD7F73"/>
    <w:rsid w:val="04E954F9"/>
    <w:rsid w:val="05122E68"/>
    <w:rsid w:val="0524605D"/>
    <w:rsid w:val="052539A0"/>
    <w:rsid w:val="0526137A"/>
    <w:rsid w:val="0548612D"/>
    <w:rsid w:val="054E445C"/>
    <w:rsid w:val="055127F7"/>
    <w:rsid w:val="05647838"/>
    <w:rsid w:val="058F79B6"/>
    <w:rsid w:val="05A305F1"/>
    <w:rsid w:val="05BD3584"/>
    <w:rsid w:val="05C43B96"/>
    <w:rsid w:val="05D4634C"/>
    <w:rsid w:val="05F33E5D"/>
    <w:rsid w:val="060D6F9C"/>
    <w:rsid w:val="06173555"/>
    <w:rsid w:val="06184307"/>
    <w:rsid w:val="063C6DC5"/>
    <w:rsid w:val="06584392"/>
    <w:rsid w:val="06776BF9"/>
    <w:rsid w:val="067B76C8"/>
    <w:rsid w:val="0690732E"/>
    <w:rsid w:val="069E78BC"/>
    <w:rsid w:val="06AC4077"/>
    <w:rsid w:val="06B327D1"/>
    <w:rsid w:val="06BA69A6"/>
    <w:rsid w:val="06BF200D"/>
    <w:rsid w:val="06C53311"/>
    <w:rsid w:val="06D767B9"/>
    <w:rsid w:val="06E3365A"/>
    <w:rsid w:val="06F214D9"/>
    <w:rsid w:val="06FC24C7"/>
    <w:rsid w:val="06FC6964"/>
    <w:rsid w:val="070052E5"/>
    <w:rsid w:val="0701521E"/>
    <w:rsid w:val="073A0C1D"/>
    <w:rsid w:val="073F04B1"/>
    <w:rsid w:val="07811C6E"/>
    <w:rsid w:val="07903D72"/>
    <w:rsid w:val="07CD2618"/>
    <w:rsid w:val="07E66F52"/>
    <w:rsid w:val="07E7048F"/>
    <w:rsid w:val="080165E7"/>
    <w:rsid w:val="081E58D8"/>
    <w:rsid w:val="082937D0"/>
    <w:rsid w:val="08402E48"/>
    <w:rsid w:val="08436133"/>
    <w:rsid w:val="084752BB"/>
    <w:rsid w:val="084B1793"/>
    <w:rsid w:val="086934C0"/>
    <w:rsid w:val="086B53B3"/>
    <w:rsid w:val="086D1A0F"/>
    <w:rsid w:val="08B30835"/>
    <w:rsid w:val="08C44B33"/>
    <w:rsid w:val="08D360D0"/>
    <w:rsid w:val="08D57256"/>
    <w:rsid w:val="09004DDD"/>
    <w:rsid w:val="09100B07"/>
    <w:rsid w:val="092A3847"/>
    <w:rsid w:val="09724C3E"/>
    <w:rsid w:val="09A13025"/>
    <w:rsid w:val="09A64982"/>
    <w:rsid w:val="09C115E3"/>
    <w:rsid w:val="09C420B9"/>
    <w:rsid w:val="09CA74D8"/>
    <w:rsid w:val="09E97E13"/>
    <w:rsid w:val="09FA3768"/>
    <w:rsid w:val="0A05227D"/>
    <w:rsid w:val="0A085DE9"/>
    <w:rsid w:val="0A1039CB"/>
    <w:rsid w:val="0A130914"/>
    <w:rsid w:val="0A1B4F9D"/>
    <w:rsid w:val="0A2621B3"/>
    <w:rsid w:val="0A284254"/>
    <w:rsid w:val="0A330BE6"/>
    <w:rsid w:val="0A5A0CCD"/>
    <w:rsid w:val="0A99506A"/>
    <w:rsid w:val="0AA517FF"/>
    <w:rsid w:val="0AA857CE"/>
    <w:rsid w:val="0AB268D6"/>
    <w:rsid w:val="0ABB05C9"/>
    <w:rsid w:val="0ABC34C6"/>
    <w:rsid w:val="0AD17C36"/>
    <w:rsid w:val="0AD94151"/>
    <w:rsid w:val="0AF7124F"/>
    <w:rsid w:val="0B086145"/>
    <w:rsid w:val="0B481C1F"/>
    <w:rsid w:val="0B4E6FB1"/>
    <w:rsid w:val="0B8E2ACF"/>
    <w:rsid w:val="0B9E0B65"/>
    <w:rsid w:val="0BB42C73"/>
    <w:rsid w:val="0BDB7004"/>
    <w:rsid w:val="0BFD0200"/>
    <w:rsid w:val="0C0E62B5"/>
    <w:rsid w:val="0C265C2D"/>
    <w:rsid w:val="0C29592D"/>
    <w:rsid w:val="0C535F34"/>
    <w:rsid w:val="0C664470"/>
    <w:rsid w:val="0C971AB7"/>
    <w:rsid w:val="0CB142C9"/>
    <w:rsid w:val="0CC1154F"/>
    <w:rsid w:val="0CCC39BF"/>
    <w:rsid w:val="0CCE0530"/>
    <w:rsid w:val="0CD43FDA"/>
    <w:rsid w:val="0CE44F3A"/>
    <w:rsid w:val="0CEF4AEC"/>
    <w:rsid w:val="0D0568C1"/>
    <w:rsid w:val="0D1937FC"/>
    <w:rsid w:val="0D214367"/>
    <w:rsid w:val="0D572798"/>
    <w:rsid w:val="0D980E4D"/>
    <w:rsid w:val="0DA253CA"/>
    <w:rsid w:val="0DA739A4"/>
    <w:rsid w:val="0DBA2957"/>
    <w:rsid w:val="0E0275A2"/>
    <w:rsid w:val="0E086AF1"/>
    <w:rsid w:val="0E0C3C47"/>
    <w:rsid w:val="0E151C27"/>
    <w:rsid w:val="0E2D706E"/>
    <w:rsid w:val="0E3E528D"/>
    <w:rsid w:val="0E4069D4"/>
    <w:rsid w:val="0E5F4584"/>
    <w:rsid w:val="0E7925BF"/>
    <w:rsid w:val="0E7955C7"/>
    <w:rsid w:val="0E873F0F"/>
    <w:rsid w:val="0E8A405A"/>
    <w:rsid w:val="0EB519D8"/>
    <w:rsid w:val="0EC04987"/>
    <w:rsid w:val="0EEA209F"/>
    <w:rsid w:val="0EF04E59"/>
    <w:rsid w:val="0EF24AE2"/>
    <w:rsid w:val="0F3B73D8"/>
    <w:rsid w:val="0F5301C6"/>
    <w:rsid w:val="0F9E58A3"/>
    <w:rsid w:val="0FB644CF"/>
    <w:rsid w:val="0FBC1827"/>
    <w:rsid w:val="0FD60E0E"/>
    <w:rsid w:val="0FD96660"/>
    <w:rsid w:val="0FE353A5"/>
    <w:rsid w:val="0FF63DAF"/>
    <w:rsid w:val="104130A9"/>
    <w:rsid w:val="104453D5"/>
    <w:rsid w:val="10486CFB"/>
    <w:rsid w:val="104F3FCB"/>
    <w:rsid w:val="105D13C1"/>
    <w:rsid w:val="10747AC2"/>
    <w:rsid w:val="10840E3F"/>
    <w:rsid w:val="10957342"/>
    <w:rsid w:val="109C2CB7"/>
    <w:rsid w:val="10B14313"/>
    <w:rsid w:val="10B1655D"/>
    <w:rsid w:val="10B44F85"/>
    <w:rsid w:val="10B776CF"/>
    <w:rsid w:val="10BF2018"/>
    <w:rsid w:val="10C54F6F"/>
    <w:rsid w:val="10C9431D"/>
    <w:rsid w:val="10DA279E"/>
    <w:rsid w:val="10DB0B79"/>
    <w:rsid w:val="10DF6E1C"/>
    <w:rsid w:val="10E94DAA"/>
    <w:rsid w:val="10F447E4"/>
    <w:rsid w:val="11083C5A"/>
    <w:rsid w:val="11171606"/>
    <w:rsid w:val="1136212B"/>
    <w:rsid w:val="113D503A"/>
    <w:rsid w:val="114617FE"/>
    <w:rsid w:val="114744B9"/>
    <w:rsid w:val="114804A5"/>
    <w:rsid w:val="115D3B69"/>
    <w:rsid w:val="11694E19"/>
    <w:rsid w:val="11715399"/>
    <w:rsid w:val="117B66E6"/>
    <w:rsid w:val="118107C5"/>
    <w:rsid w:val="11835746"/>
    <w:rsid w:val="11852D3C"/>
    <w:rsid w:val="1198228B"/>
    <w:rsid w:val="11B84058"/>
    <w:rsid w:val="11BE61A5"/>
    <w:rsid w:val="11D972EE"/>
    <w:rsid w:val="11E0057A"/>
    <w:rsid w:val="11E53E12"/>
    <w:rsid w:val="11ED750E"/>
    <w:rsid w:val="12041663"/>
    <w:rsid w:val="12236AEF"/>
    <w:rsid w:val="1230328B"/>
    <w:rsid w:val="123922F2"/>
    <w:rsid w:val="123A6F4A"/>
    <w:rsid w:val="124E7D6F"/>
    <w:rsid w:val="125F5646"/>
    <w:rsid w:val="128920BD"/>
    <w:rsid w:val="12A57FFE"/>
    <w:rsid w:val="12AD2011"/>
    <w:rsid w:val="12B32938"/>
    <w:rsid w:val="12BB6307"/>
    <w:rsid w:val="12E52CFC"/>
    <w:rsid w:val="13165250"/>
    <w:rsid w:val="13283944"/>
    <w:rsid w:val="1330205F"/>
    <w:rsid w:val="13363454"/>
    <w:rsid w:val="133E3A2F"/>
    <w:rsid w:val="1347637A"/>
    <w:rsid w:val="134768FB"/>
    <w:rsid w:val="13516F57"/>
    <w:rsid w:val="13551D60"/>
    <w:rsid w:val="13580386"/>
    <w:rsid w:val="137C5099"/>
    <w:rsid w:val="13973300"/>
    <w:rsid w:val="13A87193"/>
    <w:rsid w:val="13D425F7"/>
    <w:rsid w:val="13DD10A1"/>
    <w:rsid w:val="13FB2010"/>
    <w:rsid w:val="140129EB"/>
    <w:rsid w:val="14112A54"/>
    <w:rsid w:val="14175D21"/>
    <w:rsid w:val="141B04C6"/>
    <w:rsid w:val="14323EFF"/>
    <w:rsid w:val="143F7AF4"/>
    <w:rsid w:val="146954B5"/>
    <w:rsid w:val="146F1C00"/>
    <w:rsid w:val="14975838"/>
    <w:rsid w:val="1498095A"/>
    <w:rsid w:val="14B776FB"/>
    <w:rsid w:val="14CB601D"/>
    <w:rsid w:val="14D35D9E"/>
    <w:rsid w:val="14D41073"/>
    <w:rsid w:val="14DF55FA"/>
    <w:rsid w:val="14F55286"/>
    <w:rsid w:val="150416B2"/>
    <w:rsid w:val="1518098B"/>
    <w:rsid w:val="151B3BB5"/>
    <w:rsid w:val="151C24B5"/>
    <w:rsid w:val="15263B42"/>
    <w:rsid w:val="153E71F4"/>
    <w:rsid w:val="15592079"/>
    <w:rsid w:val="155E21D8"/>
    <w:rsid w:val="158E16A0"/>
    <w:rsid w:val="15957316"/>
    <w:rsid w:val="15A145A1"/>
    <w:rsid w:val="15AD3443"/>
    <w:rsid w:val="15B637C1"/>
    <w:rsid w:val="15B916AF"/>
    <w:rsid w:val="15CB01DE"/>
    <w:rsid w:val="15DC6604"/>
    <w:rsid w:val="15E36279"/>
    <w:rsid w:val="15F23BC8"/>
    <w:rsid w:val="15F35450"/>
    <w:rsid w:val="15F41D96"/>
    <w:rsid w:val="16053F83"/>
    <w:rsid w:val="16074AF7"/>
    <w:rsid w:val="161A32AB"/>
    <w:rsid w:val="164E7AC4"/>
    <w:rsid w:val="167F2B7D"/>
    <w:rsid w:val="168A02C6"/>
    <w:rsid w:val="16C11AAA"/>
    <w:rsid w:val="16CD514C"/>
    <w:rsid w:val="17051DEF"/>
    <w:rsid w:val="170C14B3"/>
    <w:rsid w:val="170D2CF2"/>
    <w:rsid w:val="171877AE"/>
    <w:rsid w:val="172D7403"/>
    <w:rsid w:val="172E1335"/>
    <w:rsid w:val="17360D5D"/>
    <w:rsid w:val="175D75D6"/>
    <w:rsid w:val="1768135A"/>
    <w:rsid w:val="177260CD"/>
    <w:rsid w:val="1783300F"/>
    <w:rsid w:val="178B4C15"/>
    <w:rsid w:val="179E243C"/>
    <w:rsid w:val="17A713EC"/>
    <w:rsid w:val="17B2575A"/>
    <w:rsid w:val="17C816D4"/>
    <w:rsid w:val="17CB4230"/>
    <w:rsid w:val="17E04D27"/>
    <w:rsid w:val="17E764D7"/>
    <w:rsid w:val="182B526F"/>
    <w:rsid w:val="1837120D"/>
    <w:rsid w:val="18435354"/>
    <w:rsid w:val="18556712"/>
    <w:rsid w:val="18573B6F"/>
    <w:rsid w:val="18665DEA"/>
    <w:rsid w:val="188B2739"/>
    <w:rsid w:val="18D338BF"/>
    <w:rsid w:val="18EE13BE"/>
    <w:rsid w:val="18F2643D"/>
    <w:rsid w:val="19051C56"/>
    <w:rsid w:val="19151CCF"/>
    <w:rsid w:val="191F6341"/>
    <w:rsid w:val="19302497"/>
    <w:rsid w:val="1934518D"/>
    <w:rsid w:val="193938F7"/>
    <w:rsid w:val="193F604F"/>
    <w:rsid w:val="194509B3"/>
    <w:rsid w:val="195651BA"/>
    <w:rsid w:val="195E43CC"/>
    <w:rsid w:val="198F45DD"/>
    <w:rsid w:val="19A32779"/>
    <w:rsid w:val="19B33052"/>
    <w:rsid w:val="19E4389B"/>
    <w:rsid w:val="1A0A77CB"/>
    <w:rsid w:val="1A1E48AA"/>
    <w:rsid w:val="1A38028B"/>
    <w:rsid w:val="1A6D2026"/>
    <w:rsid w:val="1AA26902"/>
    <w:rsid w:val="1AA45980"/>
    <w:rsid w:val="1AB00207"/>
    <w:rsid w:val="1ABE7D37"/>
    <w:rsid w:val="1AC1475C"/>
    <w:rsid w:val="1ACB1123"/>
    <w:rsid w:val="1AD63AF8"/>
    <w:rsid w:val="1AD94A68"/>
    <w:rsid w:val="1B1B27AF"/>
    <w:rsid w:val="1B1B5AD1"/>
    <w:rsid w:val="1B49314C"/>
    <w:rsid w:val="1B8A1B75"/>
    <w:rsid w:val="1B9962E4"/>
    <w:rsid w:val="1BAC4926"/>
    <w:rsid w:val="1BAE0578"/>
    <w:rsid w:val="1BAE44EB"/>
    <w:rsid w:val="1BAF614E"/>
    <w:rsid w:val="1BC97CEF"/>
    <w:rsid w:val="1BD26B49"/>
    <w:rsid w:val="1C0D60B9"/>
    <w:rsid w:val="1C215368"/>
    <w:rsid w:val="1C236AA1"/>
    <w:rsid w:val="1C496310"/>
    <w:rsid w:val="1C514582"/>
    <w:rsid w:val="1C5D4224"/>
    <w:rsid w:val="1C8529C6"/>
    <w:rsid w:val="1C8A0BBA"/>
    <w:rsid w:val="1D07576E"/>
    <w:rsid w:val="1D0F1D88"/>
    <w:rsid w:val="1D157F9D"/>
    <w:rsid w:val="1D30736D"/>
    <w:rsid w:val="1D3C0161"/>
    <w:rsid w:val="1D422177"/>
    <w:rsid w:val="1D5E1532"/>
    <w:rsid w:val="1D6D76C7"/>
    <w:rsid w:val="1D8962F8"/>
    <w:rsid w:val="1DC45EA0"/>
    <w:rsid w:val="1DF8218E"/>
    <w:rsid w:val="1E503CDE"/>
    <w:rsid w:val="1E535940"/>
    <w:rsid w:val="1E554951"/>
    <w:rsid w:val="1E577663"/>
    <w:rsid w:val="1E592920"/>
    <w:rsid w:val="1E955986"/>
    <w:rsid w:val="1EA36749"/>
    <w:rsid w:val="1EB0002A"/>
    <w:rsid w:val="1ED1571A"/>
    <w:rsid w:val="1ED2156D"/>
    <w:rsid w:val="1EFB1085"/>
    <w:rsid w:val="1F2357DD"/>
    <w:rsid w:val="1F2D6606"/>
    <w:rsid w:val="1F2E3BD7"/>
    <w:rsid w:val="1F7F1019"/>
    <w:rsid w:val="1F9675F9"/>
    <w:rsid w:val="1FB25A90"/>
    <w:rsid w:val="1FDA7523"/>
    <w:rsid w:val="1FF037A6"/>
    <w:rsid w:val="1FF10563"/>
    <w:rsid w:val="1FF75679"/>
    <w:rsid w:val="20154550"/>
    <w:rsid w:val="205516BE"/>
    <w:rsid w:val="20623E6F"/>
    <w:rsid w:val="20731C3B"/>
    <w:rsid w:val="207E4898"/>
    <w:rsid w:val="208166FD"/>
    <w:rsid w:val="208F7F03"/>
    <w:rsid w:val="20924364"/>
    <w:rsid w:val="209E0CEA"/>
    <w:rsid w:val="20C305DA"/>
    <w:rsid w:val="20CC28F4"/>
    <w:rsid w:val="210F1BFC"/>
    <w:rsid w:val="2142448C"/>
    <w:rsid w:val="21450AD7"/>
    <w:rsid w:val="2159526B"/>
    <w:rsid w:val="2162361E"/>
    <w:rsid w:val="21670864"/>
    <w:rsid w:val="216D33DF"/>
    <w:rsid w:val="2198302F"/>
    <w:rsid w:val="21CA5739"/>
    <w:rsid w:val="21D16B1F"/>
    <w:rsid w:val="21D21E52"/>
    <w:rsid w:val="21E23CAE"/>
    <w:rsid w:val="21ED6F1D"/>
    <w:rsid w:val="21F25746"/>
    <w:rsid w:val="22046882"/>
    <w:rsid w:val="22126D3F"/>
    <w:rsid w:val="22291576"/>
    <w:rsid w:val="224328B1"/>
    <w:rsid w:val="227B4B61"/>
    <w:rsid w:val="228B04C8"/>
    <w:rsid w:val="22924CFF"/>
    <w:rsid w:val="22A129F3"/>
    <w:rsid w:val="22CD5A2A"/>
    <w:rsid w:val="22D647F5"/>
    <w:rsid w:val="22F1676A"/>
    <w:rsid w:val="22FB0EB5"/>
    <w:rsid w:val="22FF1ABD"/>
    <w:rsid w:val="23247BC3"/>
    <w:rsid w:val="232655AC"/>
    <w:rsid w:val="235E18C3"/>
    <w:rsid w:val="237960DC"/>
    <w:rsid w:val="238C5714"/>
    <w:rsid w:val="23A15217"/>
    <w:rsid w:val="23AD60D7"/>
    <w:rsid w:val="23BA4644"/>
    <w:rsid w:val="23D521CF"/>
    <w:rsid w:val="23E915DC"/>
    <w:rsid w:val="24173FA2"/>
    <w:rsid w:val="24197481"/>
    <w:rsid w:val="245668B7"/>
    <w:rsid w:val="245743B5"/>
    <w:rsid w:val="247513E0"/>
    <w:rsid w:val="24891C77"/>
    <w:rsid w:val="248F1AB3"/>
    <w:rsid w:val="24BA4461"/>
    <w:rsid w:val="24C43B66"/>
    <w:rsid w:val="24C61B60"/>
    <w:rsid w:val="24CD4542"/>
    <w:rsid w:val="24D15D13"/>
    <w:rsid w:val="24D96917"/>
    <w:rsid w:val="24DD202F"/>
    <w:rsid w:val="25292229"/>
    <w:rsid w:val="25334488"/>
    <w:rsid w:val="25390BF3"/>
    <w:rsid w:val="254174D0"/>
    <w:rsid w:val="25B81417"/>
    <w:rsid w:val="25BB704A"/>
    <w:rsid w:val="25C23B70"/>
    <w:rsid w:val="25C7306A"/>
    <w:rsid w:val="25E1361F"/>
    <w:rsid w:val="25ED64AF"/>
    <w:rsid w:val="25FB3C17"/>
    <w:rsid w:val="25FE407C"/>
    <w:rsid w:val="26117856"/>
    <w:rsid w:val="262352D0"/>
    <w:rsid w:val="263660E8"/>
    <w:rsid w:val="263A27E7"/>
    <w:rsid w:val="263B675A"/>
    <w:rsid w:val="26434C04"/>
    <w:rsid w:val="26894387"/>
    <w:rsid w:val="26C86BBA"/>
    <w:rsid w:val="26D4632B"/>
    <w:rsid w:val="26D9054A"/>
    <w:rsid w:val="271467B1"/>
    <w:rsid w:val="272F0A5B"/>
    <w:rsid w:val="273A1CCD"/>
    <w:rsid w:val="274928C6"/>
    <w:rsid w:val="275470A4"/>
    <w:rsid w:val="275B2345"/>
    <w:rsid w:val="27980AF5"/>
    <w:rsid w:val="279E5401"/>
    <w:rsid w:val="27D46199"/>
    <w:rsid w:val="27E042EC"/>
    <w:rsid w:val="27E12A93"/>
    <w:rsid w:val="27FD6241"/>
    <w:rsid w:val="281C0266"/>
    <w:rsid w:val="28425FD1"/>
    <w:rsid w:val="28495A1B"/>
    <w:rsid w:val="2853625E"/>
    <w:rsid w:val="2859014D"/>
    <w:rsid w:val="28650795"/>
    <w:rsid w:val="28671F1C"/>
    <w:rsid w:val="286A1444"/>
    <w:rsid w:val="28840AAD"/>
    <w:rsid w:val="288A37DB"/>
    <w:rsid w:val="28947607"/>
    <w:rsid w:val="28954ED3"/>
    <w:rsid w:val="28B52071"/>
    <w:rsid w:val="28C3690C"/>
    <w:rsid w:val="28C7706F"/>
    <w:rsid w:val="28E77ECB"/>
    <w:rsid w:val="292D2052"/>
    <w:rsid w:val="294551CD"/>
    <w:rsid w:val="294A6012"/>
    <w:rsid w:val="2970613C"/>
    <w:rsid w:val="29937C67"/>
    <w:rsid w:val="299B6A65"/>
    <w:rsid w:val="29B83975"/>
    <w:rsid w:val="29C36304"/>
    <w:rsid w:val="29E059C4"/>
    <w:rsid w:val="29F92DE2"/>
    <w:rsid w:val="29FB07CB"/>
    <w:rsid w:val="2A0E2022"/>
    <w:rsid w:val="2A2B3586"/>
    <w:rsid w:val="2A325C0C"/>
    <w:rsid w:val="2A371B78"/>
    <w:rsid w:val="2A512E00"/>
    <w:rsid w:val="2A5657DC"/>
    <w:rsid w:val="2A945A05"/>
    <w:rsid w:val="2A9B6C5F"/>
    <w:rsid w:val="2A9C08F5"/>
    <w:rsid w:val="2AD56754"/>
    <w:rsid w:val="2ADA009F"/>
    <w:rsid w:val="2AEB310F"/>
    <w:rsid w:val="2AEB74D4"/>
    <w:rsid w:val="2AEF38DC"/>
    <w:rsid w:val="2AF658D4"/>
    <w:rsid w:val="2B0428DA"/>
    <w:rsid w:val="2B0B6F2D"/>
    <w:rsid w:val="2B1228C5"/>
    <w:rsid w:val="2B253735"/>
    <w:rsid w:val="2B34228A"/>
    <w:rsid w:val="2B457D8D"/>
    <w:rsid w:val="2B582DF2"/>
    <w:rsid w:val="2B713C99"/>
    <w:rsid w:val="2B770157"/>
    <w:rsid w:val="2B8F5CE0"/>
    <w:rsid w:val="2BA93293"/>
    <w:rsid w:val="2BAB7BFA"/>
    <w:rsid w:val="2BB52FB9"/>
    <w:rsid w:val="2BB92FE6"/>
    <w:rsid w:val="2BBD31DA"/>
    <w:rsid w:val="2BC44501"/>
    <w:rsid w:val="2BF03FBB"/>
    <w:rsid w:val="2C156973"/>
    <w:rsid w:val="2C1C6295"/>
    <w:rsid w:val="2C242FD8"/>
    <w:rsid w:val="2C2C7938"/>
    <w:rsid w:val="2C4D417F"/>
    <w:rsid w:val="2C573138"/>
    <w:rsid w:val="2C583748"/>
    <w:rsid w:val="2C5D3FA3"/>
    <w:rsid w:val="2C5E7AB3"/>
    <w:rsid w:val="2C693C27"/>
    <w:rsid w:val="2C6A52B7"/>
    <w:rsid w:val="2C81220C"/>
    <w:rsid w:val="2C830DE6"/>
    <w:rsid w:val="2C8533C9"/>
    <w:rsid w:val="2C88046D"/>
    <w:rsid w:val="2CD00D1E"/>
    <w:rsid w:val="2CD53CB7"/>
    <w:rsid w:val="2D093C9F"/>
    <w:rsid w:val="2D0F582F"/>
    <w:rsid w:val="2D1015B9"/>
    <w:rsid w:val="2D116A54"/>
    <w:rsid w:val="2D3248AD"/>
    <w:rsid w:val="2D3B7916"/>
    <w:rsid w:val="2D3C3CD7"/>
    <w:rsid w:val="2D3F67CC"/>
    <w:rsid w:val="2D420034"/>
    <w:rsid w:val="2D6702D4"/>
    <w:rsid w:val="2D734147"/>
    <w:rsid w:val="2D750922"/>
    <w:rsid w:val="2D864E09"/>
    <w:rsid w:val="2DAD31B5"/>
    <w:rsid w:val="2DB600C3"/>
    <w:rsid w:val="2DD25090"/>
    <w:rsid w:val="2DDF0537"/>
    <w:rsid w:val="2DE87A40"/>
    <w:rsid w:val="2DFE578F"/>
    <w:rsid w:val="2E15347E"/>
    <w:rsid w:val="2E1710F2"/>
    <w:rsid w:val="2E173F56"/>
    <w:rsid w:val="2E263A27"/>
    <w:rsid w:val="2E29079C"/>
    <w:rsid w:val="2E314507"/>
    <w:rsid w:val="2E337718"/>
    <w:rsid w:val="2E3B2E6C"/>
    <w:rsid w:val="2E48670E"/>
    <w:rsid w:val="2E4F3471"/>
    <w:rsid w:val="2E5136AC"/>
    <w:rsid w:val="2E6637FF"/>
    <w:rsid w:val="2EA24C4B"/>
    <w:rsid w:val="2EA72194"/>
    <w:rsid w:val="2EAB14A2"/>
    <w:rsid w:val="2EB82843"/>
    <w:rsid w:val="2ED85C6D"/>
    <w:rsid w:val="2F341996"/>
    <w:rsid w:val="2F4769CA"/>
    <w:rsid w:val="2F4B18A3"/>
    <w:rsid w:val="2F6231F5"/>
    <w:rsid w:val="2FA97745"/>
    <w:rsid w:val="2FEA6D51"/>
    <w:rsid w:val="300F788C"/>
    <w:rsid w:val="303B52FB"/>
    <w:rsid w:val="304A4993"/>
    <w:rsid w:val="30500E82"/>
    <w:rsid w:val="30535414"/>
    <w:rsid w:val="307A4E17"/>
    <w:rsid w:val="307B757A"/>
    <w:rsid w:val="30895361"/>
    <w:rsid w:val="30A66255"/>
    <w:rsid w:val="30B241F9"/>
    <w:rsid w:val="30B658CA"/>
    <w:rsid w:val="30CA6F81"/>
    <w:rsid w:val="30E6230C"/>
    <w:rsid w:val="30EC4B0C"/>
    <w:rsid w:val="30ED4DE0"/>
    <w:rsid w:val="30ED594E"/>
    <w:rsid w:val="30F53179"/>
    <w:rsid w:val="312066C3"/>
    <w:rsid w:val="312568B3"/>
    <w:rsid w:val="31292709"/>
    <w:rsid w:val="312B61CB"/>
    <w:rsid w:val="313D50A2"/>
    <w:rsid w:val="3169143F"/>
    <w:rsid w:val="318A5EFF"/>
    <w:rsid w:val="3190731A"/>
    <w:rsid w:val="31B40671"/>
    <w:rsid w:val="31C5104B"/>
    <w:rsid w:val="31C7380D"/>
    <w:rsid w:val="31DD059B"/>
    <w:rsid w:val="320A19F5"/>
    <w:rsid w:val="32115902"/>
    <w:rsid w:val="32202C36"/>
    <w:rsid w:val="322274DA"/>
    <w:rsid w:val="323D35EB"/>
    <w:rsid w:val="326E6892"/>
    <w:rsid w:val="32A553B2"/>
    <w:rsid w:val="32E1581D"/>
    <w:rsid w:val="331C1B3F"/>
    <w:rsid w:val="332C16D3"/>
    <w:rsid w:val="33366EF1"/>
    <w:rsid w:val="334130CB"/>
    <w:rsid w:val="33684FCD"/>
    <w:rsid w:val="33774D25"/>
    <w:rsid w:val="33960164"/>
    <w:rsid w:val="33965837"/>
    <w:rsid w:val="33A3642D"/>
    <w:rsid w:val="33AA50E6"/>
    <w:rsid w:val="33AF111C"/>
    <w:rsid w:val="33B43DDB"/>
    <w:rsid w:val="33F23949"/>
    <w:rsid w:val="342350AB"/>
    <w:rsid w:val="343015F8"/>
    <w:rsid w:val="34443420"/>
    <w:rsid w:val="34561EE4"/>
    <w:rsid w:val="348C273F"/>
    <w:rsid w:val="34942631"/>
    <w:rsid w:val="34971E3A"/>
    <w:rsid w:val="34AB1807"/>
    <w:rsid w:val="34C31F31"/>
    <w:rsid w:val="34D0091A"/>
    <w:rsid w:val="34E05637"/>
    <w:rsid w:val="352241C9"/>
    <w:rsid w:val="3522430E"/>
    <w:rsid w:val="35256012"/>
    <w:rsid w:val="35296D21"/>
    <w:rsid w:val="352E0F08"/>
    <w:rsid w:val="354305B7"/>
    <w:rsid w:val="354778CA"/>
    <w:rsid w:val="356237AD"/>
    <w:rsid w:val="357A0F1C"/>
    <w:rsid w:val="357F4713"/>
    <w:rsid w:val="358316D2"/>
    <w:rsid w:val="3583432C"/>
    <w:rsid w:val="35871831"/>
    <w:rsid w:val="358B03C8"/>
    <w:rsid w:val="35977160"/>
    <w:rsid w:val="35A16DF3"/>
    <w:rsid w:val="35AE297C"/>
    <w:rsid w:val="35C5761C"/>
    <w:rsid w:val="35D20A6C"/>
    <w:rsid w:val="35F43B91"/>
    <w:rsid w:val="35F72C7E"/>
    <w:rsid w:val="35FF1ADE"/>
    <w:rsid w:val="36006FB5"/>
    <w:rsid w:val="360258DD"/>
    <w:rsid w:val="361918B2"/>
    <w:rsid w:val="36496D31"/>
    <w:rsid w:val="368222B0"/>
    <w:rsid w:val="36A4320C"/>
    <w:rsid w:val="36A53083"/>
    <w:rsid w:val="36B61026"/>
    <w:rsid w:val="36C319A9"/>
    <w:rsid w:val="36C94A3E"/>
    <w:rsid w:val="36D53214"/>
    <w:rsid w:val="372522DD"/>
    <w:rsid w:val="372B16AC"/>
    <w:rsid w:val="373C7526"/>
    <w:rsid w:val="37456AB9"/>
    <w:rsid w:val="374B3E95"/>
    <w:rsid w:val="376C4C12"/>
    <w:rsid w:val="378010FA"/>
    <w:rsid w:val="37927882"/>
    <w:rsid w:val="379E1141"/>
    <w:rsid w:val="37B01CAF"/>
    <w:rsid w:val="37BA1A0D"/>
    <w:rsid w:val="37BB7478"/>
    <w:rsid w:val="37E258AB"/>
    <w:rsid w:val="37E424B5"/>
    <w:rsid w:val="37E953DB"/>
    <w:rsid w:val="37EB3201"/>
    <w:rsid w:val="37F57667"/>
    <w:rsid w:val="37FA1C6C"/>
    <w:rsid w:val="38191582"/>
    <w:rsid w:val="381C3ECF"/>
    <w:rsid w:val="382C159C"/>
    <w:rsid w:val="384E0355"/>
    <w:rsid w:val="384E2CA0"/>
    <w:rsid w:val="38B01DC2"/>
    <w:rsid w:val="38C50F17"/>
    <w:rsid w:val="38C55573"/>
    <w:rsid w:val="38C95870"/>
    <w:rsid w:val="38CB5B7C"/>
    <w:rsid w:val="38EE0406"/>
    <w:rsid w:val="38F27E24"/>
    <w:rsid w:val="39315B32"/>
    <w:rsid w:val="39440AF6"/>
    <w:rsid w:val="39483619"/>
    <w:rsid w:val="395514B8"/>
    <w:rsid w:val="39766984"/>
    <w:rsid w:val="397B7656"/>
    <w:rsid w:val="39981DCE"/>
    <w:rsid w:val="39A0055B"/>
    <w:rsid w:val="39AE267C"/>
    <w:rsid w:val="39BB5C0A"/>
    <w:rsid w:val="39BE7D73"/>
    <w:rsid w:val="39F12DC4"/>
    <w:rsid w:val="3A020764"/>
    <w:rsid w:val="3A122B22"/>
    <w:rsid w:val="3A155EB4"/>
    <w:rsid w:val="3A2071EB"/>
    <w:rsid w:val="3A387691"/>
    <w:rsid w:val="3A5719A4"/>
    <w:rsid w:val="3A8E5BF0"/>
    <w:rsid w:val="3A9E48B4"/>
    <w:rsid w:val="3ABF525B"/>
    <w:rsid w:val="3ACB6AEB"/>
    <w:rsid w:val="3ADA0BE3"/>
    <w:rsid w:val="3AFA4ACE"/>
    <w:rsid w:val="3B0C3BD9"/>
    <w:rsid w:val="3B2E6F00"/>
    <w:rsid w:val="3B2F70BE"/>
    <w:rsid w:val="3B3165C4"/>
    <w:rsid w:val="3B447540"/>
    <w:rsid w:val="3B676D15"/>
    <w:rsid w:val="3B6B0E42"/>
    <w:rsid w:val="3B8927C2"/>
    <w:rsid w:val="3BBB5D92"/>
    <w:rsid w:val="3BBE4658"/>
    <w:rsid w:val="3BD0022C"/>
    <w:rsid w:val="3BE15BDA"/>
    <w:rsid w:val="3C052DD0"/>
    <w:rsid w:val="3C0B3AD3"/>
    <w:rsid w:val="3C1C72B8"/>
    <w:rsid w:val="3C280168"/>
    <w:rsid w:val="3C2E7608"/>
    <w:rsid w:val="3C512A11"/>
    <w:rsid w:val="3C5260AF"/>
    <w:rsid w:val="3C595F98"/>
    <w:rsid w:val="3C8118B2"/>
    <w:rsid w:val="3C8B2C9C"/>
    <w:rsid w:val="3C983BA7"/>
    <w:rsid w:val="3CA426AC"/>
    <w:rsid w:val="3CA6742D"/>
    <w:rsid w:val="3CB140B9"/>
    <w:rsid w:val="3CB94289"/>
    <w:rsid w:val="3CCE514B"/>
    <w:rsid w:val="3CD33016"/>
    <w:rsid w:val="3CD426E5"/>
    <w:rsid w:val="3CD56EA4"/>
    <w:rsid w:val="3CDC4E15"/>
    <w:rsid w:val="3D064DED"/>
    <w:rsid w:val="3D0C0B33"/>
    <w:rsid w:val="3D270C43"/>
    <w:rsid w:val="3D306BDC"/>
    <w:rsid w:val="3D356995"/>
    <w:rsid w:val="3D3D1C11"/>
    <w:rsid w:val="3D487201"/>
    <w:rsid w:val="3D65643B"/>
    <w:rsid w:val="3D702BFA"/>
    <w:rsid w:val="3D703BF0"/>
    <w:rsid w:val="3D785BA1"/>
    <w:rsid w:val="3D88225C"/>
    <w:rsid w:val="3D8F09F2"/>
    <w:rsid w:val="3D952C2C"/>
    <w:rsid w:val="3DA428A5"/>
    <w:rsid w:val="3DAD6357"/>
    <w:rsid w:val="3DAF65F4"/>
    <w:rsid w:val="3DC13DCB"/>
    <w:rsid w:val="3DC44695"/>
    <w:rsid w:val="3DE9747B"/>
    <w:rsid w:val="3DF06E87"/>
    <w:rsid w:val="3E07287A"/>
    <w:rsid w:val="3E0B10CC"/>
    <w:rsid w:val="3E3B63E8"/>
    <w:rsid w:val="3E4853BF"/>
    <w:rsid w:val="3E5736C3"/>
    <w:rsid w:val="3E9C1C34"/>
    <w:rsid w:val="3EC50FAE"/>
    <w:rsid w:val="3ED71EC8"/>
    <w:rsid w:val="3F03135B"/>
    <w:rsid w:val="3F0B37B2"/>
    <w:rsid w:val="3F2F3970"/>
    <w:rsid w:val="3F334234"/>
    <w:rsid w:val="3F6E5241"/>
    <w:rsid w:val="3FA61A57"/>
    <w:rsid w:val="3FC6310C"/>
    <w:rsid w:val="3FCA54FF"/>
    <w:rsid w:val="3FDF1D8D"/>
    <w:rsid w:val="3FE931F9"/>
    <w:rsid w:val="40053AEF"/>
    <w:rsid w:val="40321010"/>
    <w:rsid w:val="403B0CF8"/>
    <w:rsid w:val="40633828"/>
    <w:rsid w:val="406F7959"/>
    <w:rsid w:val="4072078C"/>
    <w:rsid w:val="40822E45"/>
    <w:rsid w:val="408E5CC4"/>
    <w:rsid w:val="40AF6D2C"/>
    <w:rsid w:val="40B1111B"/>
    <w:rsid w:val="40C14FC1"/>
    <w:rsid w:val="40D044BD"/>
    <w:rsid w:val="40E21D09"/>
    <w:rsid w:val="40EA49FE"/>
    <w:rsid w:val="411A5913"/>
    <w:rsid w:val="41245CF6"/>
    <w:rsid w:val="412F37D8"/>
    <w:rsid w:val="413C104D"/>
    <w:rsid w:val="414412F2"/>
    <w:rsid w:val="41446EF9"/>
    <w:rsid w:val="41707BB4"/>
    <w:rsid w:val="417B6B87"/>
    <w:rsid w:val="419068A2"/>
    <w:rsid w:val="4192041B"/>
    <w:rsid w:val="419917CB"/>
    <w:rsid w:val="41A50E7A"/>
    <w:rsid w:val="41C252D3"/>
    <w:rsid w:val="41D903AF"/>
    <w:rsid w:val="41FF6C04"/>
    <w:rsid w:val="42185649"/>
    <w:rsid w:val="42400B21"/>
    <w:rsid w:val="42433069"/>
    <w:rsid w:val="424E280C"/>
    <w:rsid w:val="424E4846"/>
    <w:rsid w:val="426B17A5"/>
    <w:rsid w:val="42723ED4"/>
    <w:rsid w:val="427500AA"/>
    <w:rsid w:val="427A1A08"/>
    <w:rsid w:val="429E3367"/>
    <w:rsid w:val="42A15522"/>
    <w:rsid w:val="42A81993"/>
    <w:rsid w:val="42EC22AD"/>
    <w:rsid w:val="42EE3AF1"/>
    <w:rsid w:val="42F51CC3"/>
    <w:rsid w:val="42FA0840"/>
    <w:rsid w:val="43082782"/>
    <w:rsid w:val="430A5868"/>
    <w:rsid w:val="431A1819"/>
    <w:rsid w:val="43312DC1"/>
    <w:rsid w:val="43323DD2"/>
    <w:rsid w:val="43357A9E"/>
    <w:rsid w:val="433A2E4A"/>
    <w:rsid w:val="43412CD8"/>
    <w:rsid w:val="434776FF"/>
    <w:rsid w:val="434D656B"/>
    <w:rsid w:val="43617944"/>
    <w:rsid w:val="43643863"/>
    <w:rsid w:val="43680576"/>
    <w:rsid w:val="436A6EB9"/>
    <w:rsid w:val="43973916"/>
    <w:rsid w:val="43A43D91"/>
    <w:rsid w:val="43A632D7"/>
    <w:rsid w:val="43B12952"/>
    <w:rsid w:val="43B60852"/>
    <w:rsid w:val="43BD75FA"/>
    <w:rsid w:val="43C66E85"/>
    <w:rsid w:val="43CD3969"/>
    <w:rsid w:val="43DF0B43"/>
    <w:rsid w:val="43E80ACE"/>
    <w:rsid w:val="43F15ABD"/>
    <w:rsid w:val="43FB33E4"/>
    <w:rsid w:val="44365DFA"/>
    <w:rsid w:val="44530887"/>
    <w:rsid w:val="44716BE9"/>
    <w:rsid w:val="449A4B0F"/>
    <w:rsid w:val="44BA358D"/>
    <w:rsid w:val="44C21817"/>
    <w:rsid w:val="44CB318D"/>
    <w:rsid w:val="44CF5DF1"/>
    <w:rsid w:val="44E17CAC"/>
    <w:rsid w:val="44EE76DD"/>
    <w:rsid w:val="453E28FE"/>
    <w:rsid w:val="45484619"/>
    <w:rsid w:val="455F4A0D"/>
    <w:rsid w:val="45611326"/>
    <w:rsid w:val="456D191E"/>
    <w:rsid w:val="45726BEF"/>
    <w:rsid w:val="4590422C"/>
    <w:rsid w:val="45AB42D6"/>
    <w:rsid w:val="45DF540F"/>
    <w:rsid w:val="465D56D3"/>
    <w:rsid w:val="468231B8"/>
    <w:rsid w:val="469F588B"/>
    <w:rsid w:val="46AF2C1F"/>
    <w:rsid w:val="46C462DE"/>
    <w:rsid w:val="46E52D55"/>
    <w:rsid w:val="46EC3759"/>
    <w:rsid w:val="46F83D8E"/>
    <w:rsid w:val="46F954A5"/>
    <w:rsid w:val="46FF0644"/>
    <w:rsid w:val="470856BD"/>
    <w:rsid w:val="47090B7B"/>
    <w:rsid w:val="470A789B"/>
    <w:rsid w:val="470C7059"/>
    <w:rsid w:val="47105D48"/>
    <w:rsid w:val="47350C68"/>
    <w:rsid w:val="477A409E"/>
    <w:rsid w:val="478A01B4"/>
    <w:rsid w:val="478C1D48"/>
    <w:rsid w:val="4798519F"/>
    <w:rsid w:val="47A56A49"/>
    <w:rsid w:val="47A9047E"/>
    <w:rsid w:val="47BF2FE6"/>
    <w:rsid w:val="47D4460C"/>
    <w:rsid w:val="47D56418"/>
    <w:rsid w:val="48363D2A"/>
    <w:rsid w:val="48625129"/>
    <w:rsid w:val="48A2286D"/>
    <w:rsid w:val="48BA283D"/>
    <w:rsid w:val="48BA2FD6"/>
    <w:rsid w:val="48C5262E"/>
    <w:rsid w:val="48FE1313"/>
    <w:rsid w:val="48FF5299"/>
    <w:rsid w:val="49001302"/>
    <w:rsid w:val="49281E8C"/>
    <w:rsid w:val="492C18DE"/>
    <w:rsid w:val="49A23FCC"/>
    <w:rsid w:val="49A27004"/>
    <w:rsid w:val="49AD07BA"/>
    <w:rsid w:val="49D405A1"/>
    <w:rsid w:val="49DA724B"/>
    <w:rsid w:val="4A0026DB"/>
    <w:rsid w:val="4A0B38B7"/>
    <w:rsid w:val="4A2328EA"/>
    <w:rsid w:val="4A2640B8"/>
    <w:rsid w:val="4A557866"/>
    <w:rsid w:val="4A8A6D92"/>
    <w:rsid w:val="4A9311BB"/>
    <w:rsid w:val="4A9637C1"/>
    <w:rsid w:val="4AA009FC"/>
    <w:rsid w:val="4AC81385"/>
    <w:rsid w:val="4ADE44B5"/>
    <w:rsid w:val="4AF77B96"/>
    <w:rsid w:val="4B014373"/>
    <w:rsid w:val="4B573495"/>
    <w:rsid w:val="4B5A3F42"/>
    <w:rsid w:val="4B5E3A6D"/>
    <w:rsid w:val="4B6B41C2"/>
    <w:rsid w:val="4B750AD4"/>
    <w:rsid w:val="4B801B9C"/>
    <w:rsid w:val="4B8C3066"/>
    <w:rsid w:val="4B9A3D59"/>
    <w:rsid w:val="4BA10AD6"/>
    <w:rsid w:val="4BA4089A"/>
    <w:rsid w:val="4BA4603C"/>
    <w:rsid w:val="4BD923A6"/>
    <w:rsid w:val="4BE61521"/>
    <w:rsid w:val="4BF848B9"/>
    <w:rsid w:val="4C0B3114"/>
    <w:rsid w:val="4C175912"/>
    <w:rsid w:val="4C1D24E0"/>
    <w:rsid w:val="4C311BF6"/>
    <w:rsid w:val="4C3420AA"/>
    <w:rsid w:val="4C3C46B8"/>
    <w:rsid w:val="4C725341"/>
    <w:rsid w:val="4C775308"/>
    <w:rsid w:val="4C780CCF"/>
    <w:rsid w:val="4C7C03EF"/>
    <w:rsid w:val="4CBC4EB3"/>
    <w:rsid w:val="4D012EFD"/>
    <w:rsid w:val="4D017256"/>
    <w:rsid w:val="4D196C84"/>
    <w:rsid w:val="4D1F6DEF"/>
    <w:rsid w:val="4D3409AE"/>
    <w:rsid w:val="4D3D1FEE"/>
    <w:rsid w:val="4D5F3EA9"/>
    <w:rsid w:val="4D6F1420"/>
    <w:rsid w:val="4D716000"/>
    <w:rsid w:val="4D7163B2"/>
    <w:rsid w:val="4D850D2C"/>
    <w:rsid w:val="4DA9117A"/>
    <w:rsid w:val="4DE00756"/>
    <w:rsid w:val="4DE523BF"/>
    <w:rsid w:val="4DF335CC"/>
    <w:rsid w:val="4DF7667D"/>
    <w:rsid w:val="4DFC7A94"/>
    <w:rsid w:val="4E0632B2"/>
    <w:rsid w:val="4E186868"/>
    <w:rsid w:val="4E357DFF"/>
    <w:rsid w:val="4E3A67DA"/>
    <w:rsid w:val="4E461C00"/>
    <w:rsid w:val="4E6126FC"/>
    <w:rsid w:val="4E754F19"/>
    <w:rsid w:val="4E7B36E9"/>
    <w:rsid w:val="4E8A2352"/>
    <w:rsid w:val="4E9A0DD2"/>
    <w:rsid w:val="4EB60FF9"/>
    <w:rsid w:val="4EC06F03"/>
    <w:rsid w:val="4ED132D9"/>
    <w:rsid w:val="4ED4056B"/>
    <w:rsid w:val="4ED76224"/>
    <w:rsid w:val="4EE91C27"/>
    <w:rsid w:val="4F1657D5"/>
    <w:rsid w:val="4F165AE6"/>
    <w:rsid w:val="4F1D371F"/>
    <w:rsid w:val="4F2B0F64"/>
    <w:rsid w:val="4F3203A5"/>
    <w:rsid w:val="4F390588"/>
    <w:rsid w:val="4F4F4FE6"/>
    <w:rsid w:val="4F556719"/>
    <w:rsid w:val="4F572D9B"/>
    <w:rsid w:val="4F7935F4"/>
    <w:rsid w:val="4F8B7513"/>
    <w:rsid w:val="4F8D46D4"/>
    <w:rsid w:val="4FA96283"/>
    <w:rsid w:val="4FA96FFC"/>
    <w:rsid w:val="4FB347EF"/>
    <w:rsid w:val="4FBA3EFA"/>
    <w:rsid w:val="4FC37AD4"/>
    <w:rsid w:val="4FC74C78"/>
    <w:rsid w:val="4FE95F65"/>
    <w:rsid w:val="502460BE"/>
    <w:rsid w:val="502C1380"/>
    <w:rsid w:val="503E0F8E"/>
    <w:rsid w:val="505B0B12"/>
    <w:rsid w:val="508B36FC"/>
    <w:rsid w:val="50A23F7A"/>
    <w:rsid w:val="50B24E16"/>
    <w:rsid w:val="50D332C5"/>
    <w:rsid w:val="50D47942"/>
    <w:rsid w:val="50DA2806"/>
    <w:rsid w:val="50E21BB2"/>
    <w:rsid w:val="51091EF7"/>
    <w:rsid w:val="51416560"/>
    <w:rsid w:val="514D665C"/>
    <w:rsid w:val="515A1CDE"/>
    <w:rsid w:val="5166607D"/>
    <w:rsid w:val="516E02ED"/>
    <w:rsid w:val="51A231CF"/>
    <w:rsid w:val="51A51407"/>
    <w:rsid w:val="51DA15AE"/>
    <w:rsid w:val="51E54F49"/>
    <w:rsid w:val="51ED7CD0"/>
    <w:rsid w:val="51FA6476"/>
    <w:rsid w:val="51FC7525"/>
    <w:rsid w:val="523F2648"/>
    <w:rsid w:val="52582D49"/>
    <w:rsid w:val="52622E2C"/>
    <w:rsid w:val="526A12AF"/>
    <w:rsid w:val="526C1D2D"/>
    <w:rsid w:val="5283747B"/>
    <w:rsid w:val="52C54EC3"/>
    <w:rsid w:val="52E83779"/>
    <w:rsid w:val="52FB303E"/>
    <w:rsid w:val="53062120"/>
    <w:rsid w:val="530714CD"/>
    <w:rsid w:val="53355450"/>
    <w:rsid w:val="53377CF4"/>
    <w:rsid w:val="53384F34"/>
    <w:rsid w:val="534E3077"/>
    <w:rsid w:val="53593FCA"/>
    <w:rsid w:val="536B6AAB"/>
    <w:rsid w:val="538D1F67"/>
    <w:rsid w:val="53977FCD"/>
    <w:rsid w:val="53986360"/>
    <w:rsid w:val="53DB5935"/>
    <w:rsid w:val="53E626D6"/>
    <w:rsid w:val="53F5697C"/>
    <w:rsid w:val="53F761E0"/>
    <w:rsid w:val="54086E36"/>
    <w:rsid w:val="541C7F86"/>
    <w:rsid w:val="541D0EC3"/>
    <w:rsid w:val="5424586C"/>
    <w:rsid w:val="54377E46"/>
    <w:rsid w:val="54425F87"/>
    <w:rsid w:val="5449607A"/>
    <w:rsid w:val="54563B33"/>
    <w:rsid w:val="54645BE2"/>
    <w:rsid w:val="54980192"/>
    <w:rsid w:val="549E2D91"/>
    <w:rsid w:val="54AC7E8C"/>
    <w:rsid w:val="54C7102A"/>
    <w:rsid w:val="54C90B0A"/>
    <w:rsid w:val="54CF1BBA"/>
    <w:rsid w:val="54FC5D06"/>
    <w:rsid w:val="55067496"/>
    <w:rsid w:val="55327D65"/>
    <w:rsid w:val="553A5916"/>
    <w:rsid w:val="554124AE"/>
    <w:rsid w:val="5552167A"/>
    <w:rsid w:val="558112E4"/>
    <w:rsid w:val="55821DEA"/>
    <w:rsid w:val="55855731"/>
    <w:rsid w:val="55A22F62"/>
    <w:rsid w:val="55AC3144"/>
    <w:rsid w:val="55C15EEF"/>
    <w:rsid w:val="55CD661D"/>
    <w:rsid w:val="55CE76E9"/>
    <w:rsid w:val="55DA3793"/>
    <w:rsid w:val="55EF25D5"/>
    <w:rsid w:val="55FB4054"/>
    <w:rsid w:val="55FF123D"/>
    <w:rsid w:val="560559C2"/>
    <w:rsid w:val="561B16B1"/>
    <w:rsid w:val="561D11CB"/>
    <w:rsid w:val="56293C2D"/>
    <w:rsid w:val="563C2172"/>
    <w:rsid w:val="56422598"/>
    <w:rsid w:val="56441C00"/>
    <w:rsid w:val="565C5CE0"/>
    <w:rsid w:val="56636EF2"/>
    <w:rsid w:val="5678574D"/>
    <w:rsid w:val="56965329"/>
    <w:rsid w:val="56AC4D06"/>
    <w:rsid w:val="56E013FD"/>
    <w:rsid w:val="56E55F62"/>
    <w:rsid w:val="56F41F92"/>
    <w:rsid w:val="56FF7FD3"/>
    <w:rsid w:val="571E633A"/>
    <w:rsid w:val="57364EDF"/>
    <w:rsid w:val="575C3ACD"/>
    <w:rsid w:val="57960862"/>
    <w:rsid w:val="57977A42"/>
    <w:rsid w:val="57985DBE"/>
    <w:rsid w:val="57BC4C9C"/>
    <w:rsid w:val="57D50405"/>
    <w:rsid w:val="57E20832"/>
    <w:rsid w:val="57EF6C81"/>
    <w:rsid w:val="581C6308"/>
    <w:rsid w:val="58394FCC"/>
    <w:rsid w:val="588F1C07"/>
    <w:rsid w:val="589A414C"/>
    <w:rsid w:val="589F5DC3"/>
    <w:rsid w:val="58A91D27"/>
    <w:rsid w:val="58B83E68"/>
    <w:rsid w:val="58BC0918"/>
    <w:rsid w:val="58C47837"/>
    <w:rsid w:val="58DF49C4"/>
    <w:rsid w:val="58F35AEB"/>
    <w:rsid w:val="5907459E"/>
    <w:rsid w:val="59143628"/>
    <w:rsid w:val="5993415C"/>
    <w:rsid w:val="599429FE"/>
    <w:rsid w:val="59966D74"/>
    <w:rsid w:val="59B54766"/>
    <w:rsid w:val="59B94CB7"/>
    <w:rsid w:val="59BA7FB6"/>
    <w:rsid w:val="59C1735B"/>
    <w:rsid w:val="59CF150D"/>
    <w:rsid w:val="59D831EB"/>
    <w:rsid w:val="59DE25EF"/>
    <w:rsid w:val="59EB32A5"/>
    <w:rsid w:val="5A06589E"/>
    <w:rsid w:val="5A29235C"/>
    <w:rsid w:val="5A382EEB"/>
    <w:rsid w:val="5A6C3D45"/>
    <w:rsid w:val="5A6D136C"/>
    <w:rsid w:val="5A72163D"/>
    <w:rsid w:val="5A807F4B"/>
    <w:rsid w:val="5A941B1D"/>
    <w:rsid w:val="5AB335B9"/>
    <w:rsid w:val="5AC03563"/>
    <w:rsid w:val="5AC04993"/>
    <w:rsid w:val="5AC703B1"/>
    <w:rsid w:val="5ACD0205"/>
    <w:rsid w:val="5AF83522"/>
    <w:rsid w:val="5B23543A"/>
    <w:rsid w:val="5B8E2779"/>
    <w:rsid w:val="5BB34216"/>
    <w:rsid w:val="5BD87A35"/>
    <w:rsid w:val="5BE532A5"/>
    <w:rsid w:val="5C0572ED"/>
    <w:rsid w:val="5C297D6C"/>
    <w:rsid w:val="5C307F23"/>
    <w:rsid w:val="5C6A3276"/>
    <w:rsid w:val="5C777397"/>
    <w:rsid w:val="5CBD4B41"/>
    <w:rsid w:val="5CD97C58"/>
    <w:rsid w:val="5CEF68D5"/>
    <w:rsid w:val="5D0513F5"/>
    <w:rsid w:val="5D086548"/>
    <w:rsid w:val="5D1A5393"/>
    <w:rsid w:val="5D282D0C"/>
    <w:rsid w:val="5D541794"/>
    <w:rsid w:val="5D8A31FB"/>
    <w:rsid w:val="5DC74FEF"/>
    <w:rsid w:val="5DD33F5C"/>
    <w:rsid w:val="5DF9398D"/>
    <w:rsid w:val="5E015BEF"/>
    <w:rsid w:val="5E0378DE"/>
    <w:rsid w:val="5E095FD6"/>
    <w:rsid w:val="5E3C6C6C"/>
    <w:rsid w:val="5E3F227D"/>
    <w:rsid w:val="5E5933BF"/>
    <w:rsid w:val="5E5D258D"/>
    <w:rsid w:val="5E656202"/>
    <w:rsid w:val="5E8D792A"/>
    <w:rsid w:val="5E9661CE"/>
    <w:rsid w:val="5EBE22C2"/>
    <w:rsid w:val="5EE03DEB"/>
    <w:rsid w:val="5F2464C6"/>
    <w:rsid w:val="5F25133A"/>
    <w:rsid w:val="5F3874C0"/>
    <w:rsid w:val="5F3F1515"/>
    <w:rsid w:val="5F44756B"/>
    <w:rsid w:val="5F480191"/>
    <w:rsid w:val="5F726C0E"/>
    <w:rsid w:val="5F871BAF"/>
    <w:rsid w:val="5F8F7A29"/>
    <w:rsid w:val="5F9A78F0"/>
    <w:rsid w:val="5FA67156"/>
    <w:rsid w:val="5FAC41A8"/>
    <w:rsid w:val="5FB16509"/>
    <w:rsid w:val="5FCE51B0"/>
    <w:rsid w:val="5FE41CC2"/>
    <w:rsid w:val="6007343B"/>
    <w:rsid w:val="601464C5"/>
    <w:rsid w:val="601F7822"/>
    <w:rsid w:val="60584717"/>
    <w:rsid w:val="605F232B"/>
    <w:rsid w:val="608F7607"/>
    <w:rsid w:val="60AF42D4"/>
    <w:rsid w:val="60D7654C"/>
    <w:rsid w:val="60E174E9"/>
    <w:rsid w:val="610618DD"/>
    <w:rsid w:val="610A6D63"/>
    <w:rsid w:val="611054C9"/>
    <w:rsid w:val="611629FF"/>
    <w:rsid w:val="61220CE1"/>
    <w:rsid w:val="6124653C"/>
    <w:rsid w:val="612E5886"/>
    <w:rsid w:val="61302971"/>
    <w:rsid w:val="613463DB"/>
    <w:rsid w:val="61415E1E"/>
    <w:rsid w:val="61534BF3"/>
    <w:rsid w:val="615F6578"/>
    <w:rsid w:val="616D3845"/>
    <w:rsid w:val="617911A6"/>
    <w:rsid w:val="619706BD"/>
    <w:rsid w:val="61C90AF5"/>
    <w:rsid w:val="61D914F2"/>
    <w:rsid w:val="61DF25EE"/>
    <w:rsid w:val="61EA303E"/>
    <w:rsid w:val="61FF014D"/>
    <w:rsid w:val="61FF6957"/>
    <w:rsid w:val="62095C8A"/>
    <w:rsid w:val="622E191A"/>
    <w:rsid w:val="62683E55"/>
    <w:rsid w:val="627045AB"/>
    <w:rsid w:val="628F19CA"/>
    <w:rsid w:val="62926354"/>
    <w:rsid w:val="62A26D46"/>
    <w:rsid w:val="62A56E05"/>
    <w:rsid w:val="62CE18DE"/>
    <w:rsid w:val="62D40767"/>
    <w:rsid w:val="62E04722"/>
    <w:rsid w:val="62EA77D3"/>
    <w:rsid w:val="62F52B28"/>
    <w:rsid w:val="6321489D"/>
    <w:rsid w:val="632919A0"/>
    <w:rsid w:val="632D32E8"/>
    <w:rsid w:val="633356A8"/>
    <w:rsid w:val="63404630"/>
    <w:rsid w:val="636D1C4C"/>
    <w:rsid w:val="63707D9C"/>
    <w:rsid w:val="637316ED"/>
    <w:rsid w:val="638173B0"/>
    <w:rsid w:val="639A458E"/>
    <w:rsid w:val="63E133D3"/>
    <w:rsid w:val="6403179D"/>
    <w:rsid w:val="640760FC"/>
    <w:rsid w:val="640A685B"/>
    <w:rsid w:val="644D73D3"/>
    <w:rsid w:val="6487648B"/>
    <w:rsid w:val="649A7572"/>
    <w:rsid w:val="64A27FC2"/>
    <w:rsid w:val="64B947B6"/>
    <w:rsid w:val="64B975C6"/>
    <w:rsid w:val="64CD14D8"/>
    <w:rsid w:val="64E522AA"/>
    <w:rsid w:val="64F66BAF"/>
    <w:rsid w:val="651B2AF2"/>
    <w:rsid w:val="652C2572"/>
    <w:rsid w:val="6530335A"/>
    <w:rsid w:val="65352F19"/>
    <w:rsid w:val="65415143"/>
    <w:rsid w:val="6559385C"/>
    <w:rsid w:val="65656F1C"/>
    <w:rsid w:val="659020A6"/>
    <w:rsid w:val="65943E16"/>
    <w:rsid w:val="65A50054"/>
    <w:rsid w:val="65B13D37"/>
    <w:rsid w:val="65B65CC2"/>
    <w:rsid w:val="65D27BFB"/>
    <w:rsid w:val="6625033A"/>
    <w:rsid w:val="66356F49"/>
    <w:rsid w:val="66381E1E"/>
    <w:rsid w:val="663920D5"/>
    <w:rsid w:val="663A696B"/>
    <w:rsid w:val="66544F28"/>
    <w:rsid w:val="66696E96"/>
    <w:rsid w:val="667B4E8C"/>
    <w:rsid w:val="66876451"/>
    <w:rsid w:val="669E7027"/>
    <w:rsid w:val="66A631A5"/>
    <w:rsid w:val="66AA76F2"/>
    <w:rsid w:val="66B33FEF"/>
    <w:rsid w:val="66CF7CAA"/>
    <w:rsid w:val="66D3237B"/>
    <w:rsid w:val="66E25111"/>
    <w:rsid w:val="66EA4494"/>
    <w:rsid w:val="66FB75D5"/>
    <w:rsid w:val="670744F2"/>
    <w:rsid w:val="67166EC5"/>
    <w:rsid w:val="671F77F2"/>
    <w:rsid w:val="67210094"/>
    <w:rsid w:val="672873BE"/>
    <w:rsid w:val="6730521E"/>
    <w:rsid w:val="67336828"/>
    <w:rsid w:val="673F1301"/>
    <w:rsid w:val="674C6625"/>
    <w:rsid w:val="675E1C55"/>
    <w:rsid w:val="67606096"/>
    <w:rsid w:val="676A31F2"/>
    <w:rsid w:val="679B1B46"/>
    <w:rsid w:val="67A90B21"/>
    <w:rsid w:val="67AF5EA9"/>
    <w:rsid w:val="67C41F2A"/>
    <w:rsid w:val="67C76F1A"/>
    <w:rsid w:val="67DB1AD6"/>
    <w:rsid w:val="67EC2A68"/>
    <w:rsid w:val="67FA2DD2"/>
    <w:rsid w:val="68323BEC"/>
    <w:rsid w:val="68465511"/>
    <w:rsid w:val="686167C2"/>
    <w:rsid w:val="68801BCF"/>
    <w:rsid w:val="6883311E"/>
    <w:rsid w:val="688C5ED6"/>
    <w:rsid w:val="68C107A0"/>
    <w:rsid w:val="68C9651E"/>
    <w:rsid w:val="68D127D3"/>
    <w:rsid w:val="68E432F2"/>
    <w:rsid w:val="68F507AD"/>
    <w:rsid w:val="69020613"/>
    <w:rsid w:val="69097939"/>
    <w:rsid w:val="693D62E1"/>
    <w:rsid w:val="69510EDA"/>
    <w:rsid w:val="69545358"/>
    <w:rsid w:val="69631400"/>
    <w:rsid w:val="696B7D99"/>
    <w:rsid w:val="698A76FD"/>
    <w:rsid w:val="69901B24"/>
    <w:rsid w:val="69D54202"/>
    <w:rsid w:val="69F25E7F"/>
    <w:rsid w:val="6A04262C"/>
    <w:rsid w:val="6A2F77B5"/>
    <w:rsid w:val="6A4E43A8"/>
    <w:rsid w:val="6A753889"/>
    <w:rsid w:val="6A8464C4"/>
    <w:rsid w:val="6A8E4953"/>
    <w:rsid w:val="6A9B37BC"/>
    <w:rsid w:val="6AA97B44"/>
    <w:rsid w:val="6AB2662A"/>
    <w:rsid w:val="6AD37F6A"/>
    <w:rsid w:val="6AE5685D"/>
    <w:rsid w:val="6AF31962"/>
    <w:rsid w:val="6AF85A15"/>
    <w:rsid w:val="6AFF6C90"/>
    <w:rsid w:val="6B2E222B"/>
    <w:rsid w:val="6B474827"/>
    <w:rsid w:val="6B5D3D2F"/>
    <w:rsid w:val="6B7211DE"/>
    <w:rsid w:val="6B77551A"/>
    <w:rsid w:val="6B7F1057"/>
    <w:rsid w:val="6B9421B9"/>
    <w:rsid w:val="6B9531E5"/>
    <w:rsid w:val="6BAC63E0"/>
    <w:rsid w:val="6BB57585"/>
    <w:rsid w:val="6BBB33ED"/>
    <w:rsid w:val="6BD35015"/>
    <w:rsid w:val="6BDE66B6"/>
    <w:rsid w:val="6C0C44C9"/>
    <w:rsid w:val="6C1352B9"/>
    <w:rsid w:val="6C172559"/>
    <w:rsid w:val="6C303976"/>
    <w:rsid w:val="6C3D4927"/>
    <w:rsid w:val="6C9933BC"/>
    <w:rsid w:val="6C9F15FB"/>
    <w:rsid w:val="6CA24018"/>
    <w:rsid w:val="6CA2751B"/>
    <w:rsid w:val="6CC85AD3"/>
    <w:rsid w:val="6D013736"/>
    <w:rsid w:val="6D0547D1"/>
    <w:rsid w:val="6D1839B1"/>
    <w:rsid w:val="6D1A1616"/>
    <w:rsid w:val="6D1E0E37"/>
    <w:rsid w:val="6D281415"/>
    <w:rsid w:val="6D350A3A"/>
    <w:rsid w:val="6D4D51D4"/>
    <w:rsid w:val="6D5D32FC"/>
    <w:rsid w:val="6D6A206F"/>
    <w:rsid w:val="6D827E23"/>
    <w:rsid w:val="6D86246C"/>
    <w:rsid w:val="6D99593A"/>
    <w:rsid w:val="6DA97FA3"/>
    <w:rsid w:val="6DB94741"/>
    <w:rsid w:val="6DC44A02"/>
    <w:rsid w:val="6DC9290C"/>
    <w:rsid w:val="6E443ACA"/>
    <w:rsid w:val="6E4C0058"/>
    <w:rsid w:val="6E5D26A2"/>
    <w:rsid w:val="6E9C556E"/>
    <w:rsid w:val="6EAA34E0"/>
    <w:rsid w:val="6EB80059"/>
    <w:rsid w:val="6EBC7110"/>
    <w:rsid w:val="6EE558A8"/>
    <w:rsid w:val="6EF12333"/>
    <w:rsid w:val="6F2E5FE3"/>
    <w:rsid w:val="6F4548C5"/>
    <w:rsid w:val="6F4B2BF8"/>
    <w:rsid w:val="6F545D05"/>
    <w:rsid w:val="6F5C094B"/>
    <w:rsid w:val="6F6D6A81"/>
    <w:rsid w:val="6F734FF3"/>
    <w:rsid w:val="6F7B76F7"/>
    <w:rsid w:val="6F926414"/>
    <w:rsid w:val="6FA12224"/>
    <w:rsid w:val="6FA842C5"/>
    <w:rsid w:val="6FAD38DA"/>
    <w:rsid w:val="6FB31F7F"/>
    <w:rsid w:val="6FB571CB"/>
    <w:rsid w:val="6FCE7F47"/>
    <w:rsid w:val="6FCF14BB"/>
    <w:rsid w:val="6FE36BEE"/>
    <w:rsid w:val="7009275E"/>
    <w:rsid w:val="700E378B"/>
    <w:rsid w:val="701552A5"/>
    <w:rsid w:val="701A4350"/>
    <w:rsid w:val="70203805"/>
    <w:rsid w:val="70253ED5"/>
    <w:rsid w:val="7035009B"/>
    <w:rsid w:val="703B3BFC"/>
    <w:rsid w:val="704540F0"/>
    <w:rsid w:val="70456902"/>
    <w:rsid w:val="7054281E"/>
    <w:rsid w:val="705A1D38"/>
    <w:rsid w:val="7065477C"/>
    <w:rsid w:val="706A2F6B"/>
    <w:rsid w:val="708D191D"/>
    <w:rsid w:val="70997CB9"/>
    <w:rsid w:val="709C0DB2"/>
    <w:rsid w:val="70AB722A"/>
    <w:rsid w:val="70B1303E"/>
    <w:rsid w:val="70DD02F6"/>
    <w:rsid w:val="70DE7187"/>
    <w:rsid w:val="714B0EF5"/>
    <w:rsid w:val="714E6CED"/>
    <w:rsid w:val="715B36C9"/>
    <w:rsid w:val="715E244A"/>
    <w:rsid w:val="716B5EC8"/>
    <w:rsid w:val="7176572E"/>
    <w:rsid w:val="717F5DD2"/>
    <w:rsid w:val="718E26A5"/>
    <w:rsid w:val="71933EEC"/>
    <w:rsid w:val="71C75B5D"/>
    <w:rsid w:val="71CB2B50"/>
    <w:rsid w:val="71DD5E79"/>
    <w:rsid w:val="71EB6B86"/>
    <w:rsid w:val="72057AF3"/>
    <w:rsid w:val="720D1A6C"/>
    <w:rsid w:val="72341D79"/>
    <w:rsid w:val="72490A93"/>
    <w:rsid w:val="72545E9B"/>
    <w:rsid w:val="72827C51"/>
    <w:rsid w:val="728E2DE3"/>
    <w:rsid w:val="72A8454E"/>
    <w:rsid w:val="72AF1492"/>
    <w:rsid w:val="72D25CF7"/>
    <w:rsid w:val="72D32ED7"/>
    <w:rsid w:val="72D830CD"/>
    <w:rsid w:val="72D95E64"/>
    <w:rsid w:val="72DB74AE"/>
    <w:rsid w:val="72FD622A"/>
    <w:rsid w:val="730237E2"/>
    <w:rsid w:val="735C1125"/>
    <w:rsid w:val="735D734C"/>
    <w:rsid w:val="73623646"/>
    <w:rsid w:val="73797A10"/>
    <w:rsid w:val="73931F98"/>
    <w:rsid w:val="73B91CF4"/>
    <w:rsid w:val="73BB7A9D"/>
    <w:rsid w:val="73BD0467"/>
    <w:rsid w:val="73BE2EE2"/>
    <w:rsid w:val="73DA6C60"/>
    <w:rsid w:val="73E163E7"/>
    <w:rsid w:val="73FC46FB"/>
    <w:rsid w:val="740E460A"/>
    <w:rsid w:val="74122E3F"/>
    <w:rsid w:val="7413358A"/>
    <w:rsid w:val="741C3CF1"/>
    <w:rsid w:val="74217A28"/>
    <w:rsid w:val="7433768D"/>
    <w:rsid w:val="74551D66"/>
    <w:rsid w:val="74777C1C"/>
    <w:rsid w:val="747B42EB"/>
    <w:rsid w:val="74963132"/>
    <w:rsid w:val="74A54386"/>
    <w:rsid w:val="74C16063"/>
    <w:rsid w:val="74CD2EA7"/>
    <w:rsid w:val="74E124F8"/>
    <w:rsid w:val="74EC3FB7"/>
    <w:rsid w:val="75011D9D"/>
    <w:rsid w:val="750220D2"/>
    <w:rsid w:val="75153E2E"/>
    <w:rsid w:val="75666FB1"/>
    <w:rsid w:val="7572204E"/>
    <w:rsid w:val="7590389E"/>
    <w:rsid w:val="75A93DE7"/>
    <w:rsid w:val="75B26173"/>
    <w:rsid w:val="75B35774"/>
    <w:rsid w:val="75CA5B41"/>
    <w:rsid w:val="75D82B55"/>
    <w:rsid w:val="75F503B1"/>
    <w:rsid w:val="760568F1"/>
    <w:rsid w:val="76063E14"/>
    <w:rsid w:val="762A7107"/>
    <w:rsid w:val="76397487"/>
    <w:rsid w:val="763B684D"/>
    <w:rsid w:val="76486DCB"/>
    <w:rsid w:val="765E376B"/>
    <w:rsid w:val="76617C75"/>
    <w:rsid w:val="76667DE5"/>
    <w:rsid w:val="767E34F8"/>
    <w:rsid w:val="76B10996"/>
    <w:rsid w:val="76C60FC9"/>
    <w:rsid w:val="76C90CA0"/>
    <w:rsid w:val="76CD33CF"/>
    <w:rsid w:val="76E54A21"/>
    <w:rsid w:val="76EF188A"/>
    <w:rsid w:val="76EF5D3C"/>
    <w:rsid w:val="76F928F2"/>
    <w:rsid w:val="772E1233"/>
    <w:rsid w:val="773C4E1E"/>
    <w:rsid w:val="77470A38"/>
    <w:rsid w:val="7753787E"/>
    <w:rsid w:val="77654E13"/>
    <w:rsid w:val="777101AF"/>
    <w:rsid w:val="77787755"/>
    <w:rsid w:val="77994313"/>
    <w:rsid w:val="77A44F52"/>
    <w:rsid w:val="77A62C74"/>
    <w:rsid w:val="77AD0D1B"/>
    <w:rsid w:val="77C9748D"/>
    <w:rsid w:val="78183066"/>
    <w:rsid w:val="784071A0"/>
    <w:rsid w:val="78523284"/>
    <w:rsid w:val="786904AE"/>
    <w:rsid w:val="787F28FE"/>
    <w:rsid w:val="78953253"/>
    <w:rsid w:val="7895711E"/>
    <w:rsid w:val="78AE2CBE"/>
    <w:rsid w:val="78C54FC9"/>
    <w:rsid w:val="78D04695"/>
    <w:rsid w:val="78D86DB5"/>
    <w:rsid w:val="78DF1F47"/>
    <w:rsid w:val="78E439FC"/>
    <w:rsid w:val="78E53762"/>
    <w:rsid w:val="79086816"/>
    <w:rsid w:val="79100A4F"/>
    <w:rsid w:val="79111010"/>
    <w:rsid w:val="791453EC"/>
    <w:rsid w:val="791D00B0"/>
    <w:rsid w:val="793A0FDA"/>
    <w:rsid w:val="794039EE"/>
    <w:rsid w:val="795A0192"/>
    <w:rsid w:val="799A0BB1"/>
    <w:rsid w:val="79AD3C02"/>
    <w:rsid w:val="79BD372C"/>
    <w:rsid w:val="7A0518D3"/>
    <w:rsid w:val="7A072E1B"/>
    <w:rsid w:val="7A0F12E6"/>
    <w:rsid w:val="7A443267"/>
    <w:rsid w:val="7A516D36"/>
    <w:rsid w:val="7A52719E"/>
    <w:rsid w:val="7A791EA9"/>
    <w:rsid w:val="7A824C3A"/>
    <w:rsid w:val="7A9C0BFC"/>
    <w:rsid w:val="7AA013ED"/>
    <w:rsid w:val="7ACD1C61"/>
    <w:rsid w:val="7AD92FE1"/>
    <w:rsid w:val="7AEF3820"/>
    <w:rsid w:val="7AF73A40"/>
    <w:rsid w:val="7AFE2398"/>
    <w:rsid w:val="7B022868"/>
    <w:rsid w:val="7B194369"/>
    <w:rsid w:val="7B2044C3"/>
    <w:rsid w:val="7B261950"/>
    <w:rsid w:val="7B3103E1"/>
    <w:rsid w:val="7B3C3AC2"/>
    <w:rsid w:val="7B4E4228"/>
    <w:rsid w:val="7B4F6B6A"/>
    <w:rsid w:val="7B9E5B3A"/>
    <w:rsid w:val="7BA00EA3"/>
    <w:rsid w:val="7BA94274"/>
    <w:rsid w:val="7BC22F17"/>
    <w:rsid w:val="7BC7231A"/>
    <w:rsid w:val="7BEA7F06"/>
    <w:rsid w:val="7C08259D"/>
    <w:rsid w:val="7C146794"/>
    <w:rsid w:val="7C1576DC"/>
    <w:rsid w:val="7C1A6555"/>
    <w:rsid w:val="7C461BA7"/>
    <w:rsid w:val="7C6F7A0C"/>
    <w:rsid w:val="7C730D95"/>
    <w:rsid w:val="7C811ABB"/>
    <w:rsid w:val="7C8230F2"/>
    <w:rsid w:val="7C936C55"/>
    <w:rsid w:val="7C963DC3"/>
    <w:rsid w:val="7CB96AB9"/>
    <w:rsid w:val="7CD875FC"/>
    <w:rsid w:val="7CF124AE"/>
    <w:rsid w:val="7D004C18"/>
    <w:rsid w:val="7D0B4D82"/>
    <w:rsid w:val="7D2F00F5"/>
    <w:rsid w:val="7D3C06CF"/>
    <w:rsid w:val="7D4C7846"/>
    <w:rsid w:val="7D6E5376"/>
    <w:rsid w:val="7D862334"/>
    <w:rsid w:val="7D885D6B"/>
    <w:rsid w:val="7D8E6563"/>
    <w:rsid w:val="7D9E0355"/>
    <w:rsid w:val="7DA176CC"/>
    <w:rsid w:val="7DBB0EB6"/>
    <w:rsid w:val="7DC51FB6"/>
    <w:rsid w:val="7DD3005E"/>
    <w:rsid w:val="7DD32292"/>
    <w:rsid w:val="7DE03C2C"/>
    <w:rsid w:val="7DF65F69"/>
    <w:rsid w:val="7DFC797B"/>
    <w:rsid w:val="7DFF7F46"/>
    <w:rsid w:val="7E192CF0"/>
    <w:rsid w:val="7E2C0C00"/>
    <w:rsid w:val="7E3C48CF"/>
    <w:rsid w:val="7E43770C"/>
    <w:rsid w:val="7E44174B"/>
    <w:rsid w:val="7E493744"/>
    <w:rsid w:val="7E6B77EA"/>
    <w:rsid w:val="7E915865"/>
    <w:rsid w:val="7EBB1EA8"/>
    <w:rsid w:val="7EC12B9C"/>
    <w:rsid w:val="7EC218D0"/>
    <w:rsid w:val="7EC8295A"/>
    <w:rsid w:val="7EF96D2C"/>
    <w:rsid w:val="7EFA0739"/>
    <w:rsid w:val="7EFB3431"/>
    <w:rsid w:val="7EFB55E5"/>
    <w:rsid w:val="7F0023E1"/>
    <w:rsid w:val="7F0F656B"/>
    <w:rsid w:val="7F422E54"/>
    <w:rsid w:val="7F423106"/>
    <w:rsid w:val="7F493429"/>
    <w:rsid w:val="7F5B6FA3"/>
    <w:rsid w:val="7F72403E"/>
    <w:rsid w:val="7F734F41"/>
    <w:rsid w:val="7F797256"/>
    <w:rsid w:val="7F831B16"/>
    <w:rsid w:val="7FA01D83"/>
    <w:rsid w:val="7FAC6400"/>
    <w:rsid w:val="7FE04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C4F5308-528D-4E85-A6A1-E4CB831DD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1"/>
    <w:next w:val="a"/>
    <w:link w:val="2Char"/>
    <w:qFormat/>
    <w:pPr>
      <w:tabs>
        <w:tab w:val="clear" w:pos="432"/>
        <w:tab w:val="left" w:pos="576"/>
      </w:tabs>
      <w:spacing w:before="240" w:after="60"/>
      <w:outlineLvl w:val="1"/>
    </w:pPr>
    <w:rPr>
      <w:rFonts w:cs="Arial"/>
      <w:b/>
      <w:bCs/>
      <w:iCs/>
      <w:sz w:val="24"/>
      <w:szCs w:val="28"/>
      <w:lang w:val="en-US"/>
    </w:rPr>
  </w:style>
  <w:style w:type="paragraph" w:styleId="3">
    <w:name w:val="heading 3"/>
    <w:basedOn w:val="2"/>
    <w:next w:val="a"/>
    <w:qFormat/>
    <w:pPr>
      <w:tabs>
        <w:tab w:val="clear" w:pos="576"/>
        <w:tab w:val="left" w:pos="720"/>
      </w:tabs>
      <w:ind w:left="720" w:hanging="720"/>
      <w:outlineLvl w:val="2"/>
    </w:pPr>
    <w:rPr>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nhideWhenUsed/>
    <w:qFormat/>
  </w:style>
  <w:style w:type="paragraph" w:styleId="aa">
    <w:name w:val="Body Text Indent"/>
    <w:basedOn w:val="a"/>
    <w:qFormat/>
    <w:pPr>
      <w:spacing w:after="120"/>
      <w:ind w:left="283"/>
    </w:pPr>
  </w:style>
  <w:style w:type="paragraph" w:styleId="ab">
    <w:name w:val="Balloon Text"/>
    <w:basedOn w:val="a"/>
    <w:link w:val="Char2"/>
    <w:uiPriority w:val="99"/>
    <w:unhideWhenUsed/>
    <w:qFormat/>
    <w:pPr>
      <w:spacing w:after="0"/>
    </w:pPr>
    <w:rPr>
      <w:rFonts w:ascii="Tahoma" w:hAnsi="Tahoma" w:cs="Tahoma"/>
      <w:sz w:val="16"/>
      <w:szCs w:val="16"/>
    </w:rPr>
  </w:style>
  <w:style w:type="paragraph" w:styleId="ac">
    <w:name w:val="footer"/>
    <w:basedOn w:val="a"/>
    <w:link w:val="Char3"/>
    <w:uiPriority w:val="99"/>
    <w:unhideWhenUsed/>
    <w:qFormat/>
    <w:pPr>
      <w:tabs>
        <w:tab w:val="center" w:pos="4513"/>
        <w:tab w:val="right" w:pos="9026"/>
      </w:tabs>
      <w:snapToGrid w:val="0"/>
    </w:pPr>
  </w:style>
  <w:style w:type="paragraph" w:styleId="ad">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e">
    <w:name w:val="List"/>
    <w:basedOn w:val="a"/>
    <w:qFormat/>
    <w:pPr>
      <w:ind w:left="283" w:hanging="283"/>
    </w:pPr>
  </w:style>
  <w:style w:type="paragraph" w:styleId="af">
    <w:name w:val="footnote text"/>
    <w:basedOn w:val="a"/>
    <w:uiPriority w:val="99"/>
    <w:unhideWhenUsed/>
    <w:qFormat/>
    <w:pPr>
      <w:snapToGrid w:val="0"/>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Pr>
      <w:b/>
      <w:bCs/>
    </w:rPr>
  </w:style>
  <w:style w:type="character" w:styleId="af4">
    <w:name w:val="page number"/>
    <w:basedOn w:val="a1"/>
    <w:semiHidden/>
    <w:qFormat/>
  </w:style>
  <w:style w:type="character" w:styleId="af5">
    <w:name w:val="FollowedHyperlink"/>
    <w:basedOn w:val="a1"/>
    <w:qFormat/>
    <w:rPr>
      <w:color w:val="800080"/>
      <w:u w:val="single"/>
    </w:rPr>
  </w:style>
  <w:style w:type="character" w:styleId="af6">
    <w:name w:val="Hyperlink"/>
    <w:basedOn w:val="a1"/>
    <w:uiPriority w:val="99"/>
    <w:unhideWhenUsed/>
    <w:qFormat/>
    <w:rPr>
      <w:color w:val="0000FF"/>
      <w:u w:val="single"/>
    </w:rPr>
  </w:style>
  <w:style w:type="character" w:styleId="af7">
    <w:name w:val="annotation reference"/>
    <w:basedOn w:val="a1"/>
    <w:unhideWhenUsed/>
    <w:qFormat/>
    <w:rPr>
      <w:sz w:val="16"/>
      <w:szCs w:val="16"/>
    </w:rPr>
  </w:style>
  <w:style w:type="character" w:styleId="af8">
    <w:name w:val="footnote reference"/>
    <w:basedOn w:val="a1"/>
    <w:uiPriority w:val="99"/>
    <w:unhideWhenUsed/>
    <w:qFormat/>
    <w:rPr>
      <w:vertAlign w:val="superscript"/>
    </w:rPr>
  </w:style>
  <w:style w:type="character" w:customStyle="1" w:styleId="Char2">
    <w:name w:val="批注框文本 Char"/>
    <w:basedOn w:val="a1"/>
    <w:link w:val="ab"/>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d"/>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c"/>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e"/>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72"/>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9">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20">
    <w:name w:val="列出段落2"/>
    <w:basedOn w:val="a"/>
    <w:uiPriority w:val="99"/>
    <w:qFormat/>
    <w:pPr>
      <w:ind w:firstLineChars="200" w:firstLine="420"/>
    </w:pPr>
  </w:style>
  <w:style w:type="paragraph" w:customStyle="1" w:styleId="21">
    <w:name w:val="列出段落21"/>
    <w:basedOn w:val="a"/>
    <w:uiPriority w:val="99"/>
    <w:semiHidden/>
    <w:qFormat/>
    <w:pPr>
      <w:ind w:firstLineChars="200" w:firstLine="420"/>
    </w:pPr>
  </w:style>
  <w:style w:type="character" w:customStyle="1" w:styleId="2Char">
    <w:name w:val="标题 2 Char"/>
    <w:basedOn w:val="a1"/>
    <w:link w:val="2"/>
    <w:qFormat/>
    <w:rPr>
      <w:rFonts w:ascii="Times New Roman" w:eastAsia="Times New Roman" w:hAnsi="Times New Roman" w:cs="Arial"/>
      <w:b/>
      <w:bCs/>
      <w:iCs/>
      <w:sz w:val="24"/>
      <w:szCs w:val="28"/>
      <w:lang w:eastAsia="en-US"/>
    </w:rPr>
  </w:style>
  <w:style w:type="paragraph" w:customStyle="1" w:styleId="ListParagraph2">
    <w:name w:val="List Paragraph2"/>
    <w:basedOn w:val="a"/>
    <w:uiPriority w:val="99"/>
    <w:unhideWhenUsed/>
    <w:qFormat/>
    <w:pPr>
      <w:ind w:firstLineChars="200" w:firstLine="420"/>
    </w:pPr>
  </w:style>
  <w:style w:type="paragraph" w:customStyle="1" w:styleId="30">
    <w:name w:val="列出段落3"/>
    <w:basedOn w:val="a"/>
    <w:uiPriority w:val="99"/>
    <w:unhideWhenUsed/>
    <w:qFormat/>
    <w:pPr>
      <w:ind w:left="720"/>
      <w:contextualSpacing/>
    </w:p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styleId="afa">
    <w:name w:val="List Paragraph"/>
    <w:basedOn w:val="a"/>
    <w:uiPriority w:val="99"/>
    <w:qFormat/>
    <w:pPr>
      <w:ind w:firstLineChars="200" w:firstLine="420"/>
    </w:pPr>
  </w:style>
  <w:style w:type="paragraph" w:customStyle="1" w:styleId="PatAppBody">
    <w:name w:val="PatApp Body"/>
    <w:basedOn w:val="a"/>
    <w:qFormat/>
    <w:pPr>
      <w:numPr>
        <w:numId w:val="2"/>
      </w:numPr>
      <w:spacing w:line="480" w:lineRule="auto"/>
      <w:jc w:val="left"/>
    </w:pPr>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BBCDB9-8692-493A-B914-AE1283D6B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5690</Words>
  <Characters>32435</Characters>
  <Application>Microsoft Office Word</Application>
  <DocSecurity>0</DocSecurity>
  <Lines>270</Lines>
  <Paragraphs>76</Paragraphs>
  <ScaleCrop>false</ScaleCrop>
  <Company>ZTE</Company>
  <LinksUpToDate>false</LinksUpToDate>
  <CharactersWithSpaces>38049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cp:revision>
  <cp:lastPrinted>2011-10-28T07:16:00Z</cp:lastPrinted>
  <dcterms:created xsi:type="dcterms:W3CDTF">2021-01-18T01:59:00Z</dcterms:created>
  <dcterms:modified xsi:type="dcterms:W3CDTF">2021-01-19T01:35:00Z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